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363" w:rsidRDefault="00996363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>
        <w:rPr>
          <w:rFonts w:ascii="仿宋_GB2312" w:eastAsia="仿宋_GB2312" w:hAnsi="方正小标宋_GBK" w:hint="eastAsia"/>
          <w:sz w:val="32"/>
          <w:szCs w:val="32"/>
        </w:rPr>
        <w:t>附件</w:t>
      </w:r>
      <w:r w:rsidR="008878D4">
        <w:rPr>
          <w:rFonts w:ascii="仿宋_GB2312" w:eastAsia="仿宋_GB2312" w:hAnsi="方正小标宋_GBK"/>
          <w:sz w:val="32"/>
          <w:szCs w:val="32"/>
        </w:rPr>
        <w:t>1</w:t>
      </w:r>
    </w:p>
    <w:p w:rsidR="00996363" w:rsidRDefault="00996363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96363" w:rsidRDefault="00996363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96363" w:rsidRPr="00C75EF6" w:rsidRDefault="008878D4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C75EF6">
        <w:rPr>
          <w:rFonts w:ascii="方正小标宋简体" w:eastAsia="方正小标宋简体" w:hAnsi="方正小标宋_GBK" w:hint="eastAsia"/>
          <w:kern w:val="0"/>
          <w:sz w:val="44"/>
          <w:szCs w:val="44"/>
        </w:rPr>
        <w:t>福建省</w:t>
      </w:r>
      <w:proofErr w:type="gramStart"/>
      <w:r w:rsidR="00EF0B19">
        <w:rPr>
          <w:rFonts w:ascii="方正小标宋简体" w:eastAsia="方正小标宋简体" w:hAnsi="方正小标宋_GBK" w:hint="eastAsia"/>
          <w:kern w:val="0"/>
          <w:sz w:val="44"/>
          <w:szCs w:val="44"/>
        </w:rPr>
        <w:t>一</w:t>
      </w:r>
      <w:proofErr w:type="gramEnd"/>
      <w:r w:rsidR="00EF0B19">
        <w:rPr>
          <w:rFonts w:ascii="方正小标宋简体" w:eastAsia="方正小标宋简体" w:hAnsi="方正小标宋_GBK" w:hint="eastAsia"/>
          <w:kern w:val="0"/>
          <w:sz w:val="44"/>
          <w:szCs w:val="44"/>
        </w:rPr>
        <w:t>流</w:t>
      </w:r>
      <w:r w:rsidR="005C02C5" w:rsidRPr="00C75EF6">
        <w:rPr>
          <w:rFonts w:ascii="方正小标宋简体" w:eastAsia="方正小标宋简体" w:hAnsi="方正小标宋_GBK" w:hint="eastAsia"/>
          <w:kern w:val="0"/>
          <w:sz w:val="44"/>
          <w:szCs w:val="44"/>
        </w:rPr>
        <w:t>线</w:t>
      </w:r>
      <w:r w:rsidR="00051FD0">
        <w:rPr>
          <w:rFonts w:ascii="方正小标宋简体" w:eastAsia="方正小标宋简体" w:hAnsi="方正小标宋_GBK" w:hint="eastAsia"/>
          <w:kern w:val="0"/>
          <w:sz w:val="44"/>
          <w:szCs w:val="44"/>
        </w:rPr>
        <w:t>上本</w:t>
      </w:r>
      <w:r w:rsidR="00051FD0">
        <w:rPr>
          <w:rFonts w:ascii="方正小标宋简体" w:eastAsia="方正小标宋简体" w:hAnsi="方正小标宋_GBK"/>
          <w:kern w:val="0"/>
          <w:sz w:val="44"/>
          <w:szCs w:val="44"/>
        </w:rPr>
        <w:t>科</w:t>
      </w:r>
      <w:r w:rsidR="005C02C5" w:rsidRPr="00C75EF6"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</w:t>
      </w:r>
      <w:r w:rsidR="005C02C5" w:rsidRPr="00C75EF6">
        <w:rPr>
          <w:rFonts w:ascii="方正小标宋简体" w:eastAsia="方正小标宋简体" w:hAnsi="方正小标宋_GBK"/>
          <w:kern w:val="0"/>
          <w:sz w:val="44"/>
          <w:szCs w:val="44"/>
        </w:rPr>
        <w:t>认</w:t>
      </w:r>
      <w:r w:rsidR="005C02C5" w:rsidRPr="00C75EF6">
        <w:rPr>
          <w:rFonts w:ascii="方正小标宋简体" w:eastAsia="方正小标宋简体" w:hAnsi="方正小标宋_GBK" w:hint="eastAsia"/>
          <w:kern w:val="0"/>
          <w:sz w:val="44"/>
          <w:szCs w:val="44"/>
        </w:rPr>
        <w:t>定</w:t>
      </w:r>
      <w:r w:rsidR="00996363" w:rsidRPr="00C75EF6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996363" w:rsidRDefault="00996363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</w:t>
      </w:r>
      <w:r w:rsidR="0050494F">
        <w:rPr>
          <w:rFonts w:ascii="方正小标宋简体" w:eastAsia="方正小标宋简体" w:hAnsi="方正小标宋_GBK"/>
          <w:kern w:val="0"/>
          <w:sz w:val="44"/>
          <w:szCs w:val="44"/>
        </w:rPr>
        <w:t>20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996363" w:rsidRDefault="00996363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96363" w:rsidRDefault="00996363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284"/>
        <w:gridCol w:w="5811"/>
      </w:tblGrid>
      <w:tr w:rsidR="005C02C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5C02C5" w:rsidRPr="00FF5DCC" w:rsidRDefault="005C02C5" w:rsidP="00481455">
            <w:pPr>
              <w:ind w:leftChars="13" w:left="27"/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课</w:t>
            </w:r>
            <w:r>
              <w:rPr>
                <w:rFonts w:ascii="黑体" w:eastAsia="黑体" w:hAnsi="黑体"/>
                <w:sz w:val="32"/>
                <w:szCs w:val="24"/>
              </w:rPr>
              <w:t>程名称</w:t>
            </w:r>
          </w:p>
        </w:tc>
        <w:tc>
          <w:tcPr>
            <w:tcW w:w="284" w:type="dxa"/>
            <w:vAlign w:val="bottom"/>
          </w:tcPr>
          <w:p w:rsidR="005C02C5" w:rsidRPr="00FF5DCC" w:rsidRDefault="005C02C5" w:rsidP="00481455">
            <w:pPr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bottom"/>
          </w:tcPr>
          <w:p w:rsidR="005C02C5" w:rsidRPr="00FF5DCC" w:rsidRDefault="005C02C5" w:rsidP="0048145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5C02C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5C02C5" w:rsidRPr="00FF5DCC" w:rsidRDefault="005C02C5" w:rsidP="005C02C5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 w:rsidRPr="00FF5DCC">
              <w:rPr>
                <w:rFonts w:ascii="黑体" w:eastAsia="黑体" w:hAnsi="黑体" w:hint="eastAsia"/>
                <w:sz w:val="32"/>
                <w:szCs w:val="24"/>
              </w:rPr>
              <w:t>课</w:t>
            </w:r>
            <w:r w:rsidRPr="00FF5DCC">
              <w:rPr>
                <w:rFonts w:ascii="黑体" w:eastAsia="黑体" w:hAnsi="黑体"/>
                <w:sz w:val="32"/>
                <w:szCs w:val="24"/>
              </w:rPr>
              <w:t>程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负责</w:t>
            </w:r>
            <w:r>
              <w:rPr>
                <w:rFonts w:ascii="黑体" w:eastAsia="黑体" w:hAnsi="黑体"/>
                <w:sz w:val="32"/>
                <w:szCs w:val="24"/>
              </w:rPr>
              <w:t>人</w:t>
            </w:r>
          </w:p>
        </w:tc>
        <w:tc>
          <w:tcPr>
            <w:tcW w:w="284" w:type="dxa"/>
            <w:vAlign w:val="bottom"/>
          </w:tcPr>
          <w:p w:rsidR="005C02C5" w:rsidRDefault="005C02C5" w:rsidP="00481455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2C5" w:rsidRPr="00FF5DCC" w:rsidRDefault="005C02C5" w:rsidP="0048145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5C02C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5C02C5" w:rsidRPr="00FF5DCC" w:rsidRDefault="005C02C5" w:rsidP="00481455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联系</w:t>
            </w:r>
            <w:r>
              <w:rPr>
                <w:rFonts w:ascii="黑体" w:eastAsia="黑体" w:hAnsi="黑体"/>
                <w:sz w:val="32"/>
                <w:szCs w:val="24"/>
              </w:rPr>
              <w:t>电话</w:t>
            </w:r>
          </w:p>
        </w:tc>
        <w:tc>
          <w:tcPr>
            <w:tcW w:w="284" w:type="dxa"/>
            <w:vAlign w:val="bottom"/>
          </w:tcPr>
          <w:p w:rsidR="005C02C5" w:rsidRDefault="005C02C5" w:rsidP="00481455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2C5" w:rsidRPr="00FF5DCC" w:rsidRDefault="005C02C5" w:rsidP="005C02C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B4467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B44675" w:rsidRDefault="00B44675" w:rsidP="00B44675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主</w:t>
            </w:r>
            <w:r>
              <w:rPr>
                <w:rFonts w:ascii="黑体" w:eastAsia="黑体" w:hAnsi="黑体"/>
                <w:sz w:val="32"/>
                <w:szCs w:val="24"/>
              </w:rPr>
              <w:t>要开课平台</w:t>
            </w:r>
          </w:p>
        </w:tc>
        <w:tc>
          <w:tcPr>
            <w:tcW w:w="284" w:type="dxa"/>
            <w:vAlign w:val="bottom"/>
          </w:tcPr>
          <w:p w:rsidR="00B44675" w:rsidRDefault="00B44675" w:rsidP="00B44675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4675" w:rsidRPr="00FF5DCC" w:rsidRDefault="00B44675" w:rsidP="00B4467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5C02C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5C02C5" w:rsidRPr="00FF5DCC" w:rsidRDefault="005C02C5" w:rsidP="00481455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申</w:t>
            </w:r>
            <w:r>
              <w:rPr>
                <w:rFonts w:ascii="黑体" w:eastAsia="黑体" w:hAnsi="黑体"/>
                <w:sz w:val="32"/>
                <w:szCs w:val="24"/>
              </w:rPr>
              <w:t>报课程学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校</w:t>
            </w:r>
          </w:p>
        </w:tc>
        <w:tc>
          <w:tcPr>
            <w:tcW w:w="284" w:type="dxa"/>
            <w:vAlign w:val="bottom"/>
          </w:tcPr>
          <w:p w:rsidR="005C02C5" w:rsidRDefault="005C02C5" w:rsidP="00481455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2C5" w:rsidRPr="00FF5DCC" w:rsidRDefault="005C02C5" w:rsidP="0048145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5C02C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5C02C5" w:rsidRPr="00FF5DCC" w:rsidRDefault="005C02C5" w:rsidP="00481455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专</w:t>
            </w:r>
            <w:r>
              <w:rPr>
                <w:rFonts w:ascii="黑体" w:eastAsia="黑体" w:hAnsi="黑体"/>
                <w:sz w:val="32"/>
                <w:szCs w:val="24"/>
              </w:rPr>
              <w:t>业类</w:t>
            </w:r>
            <w:r>
              <w:rPr>
                <w:rFonts w:ascii="黑体" w:eastAsia="黑体" w:hAnsi="黑体" w:hint="eastAsia"/>
                <w:sz w:val="32"/>
                <w:szCs w:val="24"/>
              </w:rPr>
              <w:t>代</w:t>
            </w:r>
            <w:r>
              <w:rPr>
                <w:rFonts w:ascii="黑体" w:eastAsia="黑体" w:hAnsi="黑体"/>
                <w:sz w:val="32"/>
                <w:szCs w:val="24"/>
              </w:rPr>
              <w:t>码</w:t>
            </w:r>
          </w:p>
        </w:tc>
        <w:tc>
          <w:tcPr>
            <w:tcW w:w="284" w:type="dxa"/>
            <w:vAlign w:val="bottom"/>
          </w:tcPr>
          <w:p w:rsidR="005C02C5" w:rsidRDefault="005C02C5" w:rsidP="00481455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2C5" w:rsidRPr="00FF5DCC" w:rsidRDefault="005C02C5" w:rsidP="0048145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  <w:tr w:rsidR="005C02C5" w:rsidRPr="00FF5DCC" w:rsidTr="005C02C5">
        <w:trPr>
          <w:trHeight w:val="907"/>
          <w:jc w:val="center"/>
        </w:trPr>
        <w:tc>
          <w:tcPr>
            <w:tcW w:w="2154" w:type="dxa"/>
            <w:vAlign w:val="bottom"/>
          </w:tcPr>
          <w:p w:rsidR="005C02C5" w:rsidRPr="00FF5DCC" w:rsidRDefault="005C02C5" w:rsidP="00481455">
            <w:pPr>
              <w:jc w:val="distribute"/>
              <w:rPr>
                <w:rFonts w:ascii="黑体" w:eastAsia="黑体" w:hAnsi="黑体"/>
                <w:sz w:val="32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填</w:t>
            </w:r>
            <w:r>
              <w:rPr>
                <w:rFonts w:ascii="黑体" w:eastAsia="黑体" w:hAnsi="黑体"/>
                <w:sz w:val="32"/>
                <w:szCs w:val="24"/>
              </w:rPr>
              <w:t>表日期</w:t>
            </w:r>
          </w:p>
        </w:tc>
        <w:tc>
          <w:tcPr>
            <w:tcW w:w="284" w:type="dxa"/>
            <w:vAlign w:val="bottom"/>
          </w:tcPr>
          <w:p w:rsidR="005C02C5" w:rsidRDefault="005C02C5" w:rsidP="00481455">
            <w:r w:rsidRPr="007A458B">
              <w:rPr>
                <w:rFonts w:ascii="黑体" w:eastAsia="黑体" w:hAnsi="黑体" w:hint="eastAsia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02C5" w:rsidRPr="00FF5DCC" w:rsidRDefault="005C02C5" w:rsidP="00481455">
            <w:pPr>
              <w:rPr>
                <w:rFonts w:ascii="黑体" w:eastAsia="黑体" w:hAnsi="黑体"/>
                <w:sz w:val="28"/>
                <w:szCs w:val="24"/>
              </w:rPr>
            </w:pPr>
          </w:p>
        </w:tc>
      </w:tr>
    </w:tbl>
    <w:p w:rsidR="00996363" w:rsidRDefault="00996363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96363" w:rsidRDefault="00996363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96363" w:rsidRDefault="00996363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96363" w:rsidRPr="005C02C5" w:rsidRDefault="008878D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5C02C5">
        <w:rPr>
          <w:rFonts w:ascii="黑体" w:eastAsia="黑体" w:hAnsi="黑体" w:hint="eastAsia"/>
          <w:sz w:val="32"/>
          <w:szCs w:val="32"/>
        </w:rPr>
        <w:t>福建省教育厅</w:t>
      </w:r>
      <w:r w:rsidR="00996363" w:rsidRPr="005C02C5">
        <w:rPr>
          <w:rFonts w:ascii="黑体" w:eastAsia="黑体" w:hAnsi="黑体"/>
          <w:sz w:val="32"/>
          <w:szCs w:val="32"/>
        </w:rPr>
        <w:t>制</w:t>
      </w:r>
    </w:p>
    <w:p w:rsidR="00996363" w:rsidRPr="005C02C5" w:rsidRDefault="0099636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 w:rsidRPr="005C02C5">
        <w:rPr>
          <w:rFonts w:ascii="黑体" w:eastAsia="黑体" w:hAnsi="黑体"/>
          <w:sz w:val="32"/>
          <w:szCs w:val="32"/>
        </w:rPr>
        <w:t>二○</w:t>
      </w:r>
      <w:r w:rsidR="0050494F">
        <w:rPr>
          <w:rFonts w:ascii="黑体" w:eastAsia="黑体" w:hAnsi="黑体" w:hint="eastAsia"/>
          <w:sz w:val="32"/>
          <w:szCs w:val="32"/>
        </w:rPr>
        <w:t>二</w:t>
      </w:r>
      <w:r w:rsidR="0050494F" w:rsidRPr="005C02C5">
        <w:rPr>
          <w:rFonts w:ascii="黑体" w:eastAsia="黑体" w:hAnsi="黑体"/>
          <w:sz w:val="32"/>
          <w:szCs w:val="32"/>
        </w:rPr>
        <w:t>○</w:t>
      </w:r>
      <w:r w:rsidRPr="005C02C5">
        <w:rPr>
          <w:rFonts w:ascii="黑体" w:eastAsia="黑体" w:hAnsi="黑体"/>
          <w:sz w:val="32"/>
          <w:szCs w:val="32"/>
        </w:rPr>
        <w:t>年</w:t>
      </w:r>
      <w:r w:rsidR="00F94843">
        <w:rPr>
          <w:rFonts w:ascii="黑体" w:eastAsia="黑体" w:hAnsi="黑体" w:hint="eastAsia"/>
          <w:sz w:val="32"/>
          <w:szCs w:val="32"/>
        </w:rPr>
        <w:t>十</w:t>
      </w:r>
      <w:r w:rsidRPr="005C02C5">
        <w:rPr>
          <w:rFonts w:ascii="黑体" w:eastAsia="黑体" w:hAnsi="黑体"/>
          <w:sz w:val="32"/>
          <w:szCs w:val="32"/>
        </w:rPr>
        <w:t>月</w:t>
      </w:r>
    </w:p>
    <w:p w:rsidR="00996363" w:rsidRPr="005C02C5" w:rsidRDefault="00996363">
      <w:pPr>
        <w:widowControl/>
        <w:jc w:val="left"/>
        <w:rPr>
          <w:rFonts w:ascii="黑体" w:eastAsia="黑体" w:hAnsi="黑体"/>
          <w:sz w:val="32"/>
          <w:szCs w:val="32"/>
        </w:rPr>
        <w:sectPr w:rsidR="00996363" w:rsidRPr="005C02C5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96363" w:rsidRDefault="00996363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96363" w:rsidRDefault="00996363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 表 说 明</w:t>
      </w:r>
    </w:p>
    <w:p w:rsidR="00996363" w:rsidRDefault="00996363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96363" w:rsidRDefault="0099636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1.开课平台是指提供面向高校和社会开放学习服务的公开课程平台。</w:t>
      </w:r>
    </w:p>
    <w:p w:rsidR="00996363" w:rsidRDefault="009963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2.申报课程名称、课程团队主要成员须与平台显示情况一致，课程负责人所在单位与申报课程学校一致。</w:t>
      </w:r>
    </w:p>
    <w:p w:rsidR="00996363" w:rsidRDefault="009963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3.课程性质可根据实际情况选择，可多选。</w:t>
      </w:r>
    </w:p>
    <w:p w:rsidR="00996363" w:rsidRDefault="0099636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4.申报课程在多个平台开课的，只能选择一个主要平台申报。多个平台的有关数据可按平台分别提供“课程数据信息表”（附件</w:t>
      </w:r>
      <w:r w:rsidR="00281D5E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 xml:space="preserve">）。 </w:t>
      </w:r>
    </w:p>
    <w:p w:rsidR="00996363" w:rsidRDefault="0099636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5.因课时较长而分段在线开课、并由不同负责人主持的申报课程，可多人联合申报同一门课程。</w:t>
      </w:r>
    </w:p>
    <w:p w:rsidR="00996363" w:rsidRDefault="00996363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专科高职填写“1111”。</w:t>
      </w:r>
    </w:p>
    <w:p w:rsidR="00996363" w:rsidRDefault="00996363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7.申报书与附件材料一并按每门课程单独装订成册，一式</w:t>
      </w:r>
      <w:r w:rsidR="00333EC2">
        <w:rPr>
          <w:rFonts w:ascii="仿宋_GB2312" w:eastAsia="仿宋_GB2312" w:hAnsi="仿宋" w:hint="eastAsia"/>
          <w:sz w:val="32"/>
          <w:szCs w:val="32"/>
        </w:rPr>
        <w:t>一</w:t>
      </w:r>
      <w:r>
        <w:rPr>
          <w:rFonts w:ascii="仿宋_GB2312" w:eastAsia="仿宋_GB2312" w:hAnsi="仿宋" w:hint="eastAsia"/>
          <w:sz w:val="32"/>
          <w:szCs w:val="32"/>
        </w:rPr>
        <w:t>份。</w:t>
      </w:r>
    </w:p>
    <w:p w:rsidR="00996363" w:rsidRDefault="00996363">
      <w:pPr>
        <w:spacing w:line="560" w:lineRule="exact"/>
      </w:pPr>
    </w:p>
    <w:p w:rsidR="00996363" w:rsidRDefault="00996363">
      <w:pPr>
        <w:widowControl/>
        <w:spacing w:line="560" w:lineRule="exact"/>
        <w:jc w:val="left"/>
        <w:rPr>
          <w:rFonts w:ascii="黑体" w:eastAsia="黑体" w:hAnsi="黑体"/>
          <w:sz w:val="24"/>
          <w:szCs w:val="24"/>
        </w:rPr>
        <w:sectPr w:rsidR="00996363"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720"/>
          <w:docGrid w:type="lines" w:linePitch="312"/>
        </w:sectPr>
      </w:pPr>
    </w:p>
    <w:p w:rsidR="00996363" w:rsidRPr="009E19B7" w:rsidRDefault="00996363">
      <w:pPr>
        <w:widowControl/>
        <w:spacing w:line="560" w:lineRule="exact"/>
        <w:jc w:val="left"/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一、课程基本情况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05"/>
        <w:gridCol w:w="1559"/>
        <w:gridCol w:w="1276"/>
        <w:gridCol w:w="142"/>
        <w:gridCol w:w="1134"/>
        <w:gridCol w:w="567"/>
        <w:gridCol w:w="2097"/>
      </w:tblGrid>
      <w:tr w:rsidR="007716CA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7716CA" w:rsidRPr="00BB3F70" w:rsidRDefault="007716CA" w:rsidP="001F05DC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6775" w:type="dxa"/>
            <w:gridSpan w:val="6"/>
            <w:vAlign w:val="center"/>
          </w:tcPr>
          <w:p w:rsidR="007716CA" w:rsidRDefault="007716CA" w:rsidP="001F05DC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8B1F52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</w:t>
            </w:r>
            <w:r>
              <w:rPr>
                <w:rFonts w:ascii="黑体" w:eastAsia="黑体" w:hAnsi="黑体"/>
                <w:sz w:val="24"/>
                <w:szCs w:val="24"/>
              </w:rPr>
              <w:t>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建设年份</w:t>
            </w:r>
          </w:p>
        </w:tc>
        <w:tc>
          <w:tcPr>
            <w:tcW w:w="2835" w:type="dxa"/>
            <w:gridSpan w:val="2"/>
            <w:vAlign w:val="center"/>
          </w:tcPr>
          <w:p w:rsidR="00207ED6" w:rsidRPr="00CB7048" w:rsidRDefault="00207ED6" w:rsidP="00207ED6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  <w:u w:val="single"/>
              </w:rPr>
              <w:t xml:space="preserve">　</w:t>
            </w:r>
            <w:r w:rsidRPr="00CB7048">
              <w:rPr>
                <w:rFonts w:ascii="宋体" w:hAnsi="宋体"/>
                <w:sz w:val="24"/>
                <w:szCs w:val="24"/>
                <w:u w:val="single"/>
              </w:rPr>
              <w:t xml:space="preserve">　　</w:t>
            </w:r>
            <w:r w:rsidRPr="00CB7048">
              <w:rPr>
                <w:rFonts w:ascii="宋体" w:hAnsi="宋体" w:hint="eastAsia"/>
                <w:sz w:val="24"/>
                <w:szCs w:val="24"/>
                <w:u w:val="single"/>
              </w:rPr>
              <w:t xml:space="preserve">　</w:t>
            </w:r>
            <w:r w:rsidRPr="00CB7048">
              <w:rPr>
                <w:rFonts w:ascii="宋体" w:hAnsi="宋体"/>
                <w:sz w:val="24"/>
                <w:szCs w:val="24"/>
                <w:u w:val="single"/>
              </w:rPr>
              <w:t xml:space="preserve">　　　</w:t>
            </w:r>
            <w:r w:rsidRPr="00CB7048"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207ED6">
              <w:rPr>
                <w:rFonts w:ascii="黑体" w:eastAsia="黑体" w:hAnsi="黑体"/>
                <w:sz w:val="24"/>
                <w:szCs w:val="24"/>
              </w:rPr>
              <w:t>建设性质</w:t>
            </w:r>
          </w:p>
        </w:tc>
        <w:tc>
          <w:tcPr>
            <w:tcW w:w="2664" w:type="dxa"/>
            <w:gridSpan w:val="2"/>
            <w:vAlign w:val="center"/>
          </w:tcPr>
          <w:p w:rsidR="00207ED6" w:rsidRPr="00CB7048" w:rsidRDefault="00207ED6" w:rsidP="008B1F52">
            <w:pPr>
              <w:rPr>
                <w:rFonts w:ascii="黑体" w:eastAsia="黑体" w:hAnsi="黑体"/>
                <w:sz w:val="24"/>
                <w:szCs w:val="24"/>
              </w:rPr>
            </w:pPr>
            <w:r w:rsidRPr="00CB7048">
              <w:rPr>
                <w:rFonts w:ascii="宋体" w:hAnsi="宋体" w:cs="宋体" w:hint="eastAsia"/>
                <w:kern w:val="0"/>
                <w:sz w:val="24"/>
                <w:szCs w:val="24"/>
              </w:rPr>
              <w:t>○立项</w:t>
            </w:r>
            <w:r w:rsidR="008B1F52" w:rsidRPr="00CB704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CB7048">
              <w:rPr>
                <w:rFonts w:ascii="宋体" w:hAnsi="宋体" w:cs="宋体" w:hint="eastAsia"/>
                <w:kern w:val="0"/>
                <w:sz w:val="24"/>
                <w:szCs w:val="24"/>
              </w:rPr>
              <w:t>○培育</w:t>
            </w: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6775" w:type="dxa"/>
            <w:gridSpan w:val="6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6775" w:type="dxa"/>
            <w:gridSpan w:val="6"/>
            <w:vAlign w:val="center"/>
          </w:tcPr>
          <w:p w:rsidR="00207ED6" w:rsidRDefault="00207ED6" w:rsidP="00207E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6775" w:type="dxa"/>
            <w:gridSpan w:val="6"/>
            <w:vAlign w:val="center"/>
          </w:tcPr>
          <w:p w:rsidR="00207ED6" w:rsidRPr="00CB7048" w:rsidRDefault="00207ED6" w:rsidP="00207ED6">
            <w:pPr>
              <w:rPr>
                <w:rFonts w:ascii="宋体" w:hAnsi="宋体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</w:rPr>
              <w:t xml:space="preserve">□本科生 </w:t>
            </w:r>
            <w:r w:rsidRPr="00CB7048">
              <w:rPr>
                <w:rFonts w:ascii="宋体" w:hAnsi="宋体"/>
                <w:sz w:val="24"/>
                <w:szCs w:val="24"/>
              </w:rPr>
              <w:t xml:space="preserve"> </w:t>
            </w:r>
            <w:r w:rsidRPr="00CB7048">
              <w:rPr>
                <w:rFonts w:ascii="宋体" w:hAnsi="宋体" w:hint="eastAsia"/>
                <w:sz w:val="24"/>
                <w:szCs w:val="24"/>
              </w:rPr>
              <w:t>□专科生   □社会学习者</w:t>
            </w: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6775" w:type="dxa"/>
            <w:gridSpan w:val="6"/>
            <w:vAlign w:val="center"/>
          </w:tcPr>
          <w:p w:rsidR="00207ED6" w:rsidRPr="00CB7048" w:rsidRDefault="00207ED6" w:rsidP="00207ED6">
            <w:pPr>
              <w:rPr>
                <w:rFonts w:ascii="宋体" w:hAnsi="宋体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</w:rPr>
              <w:t>□高校学分认定课程  □社会学习者课程</w:t>
            </w: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6775" w:type="dxa"/>
            <w:gridSpan w:val="6"/>
            <w:vAlign w:val="center"/>
          </w:tcPr>
          <w:p w:rsidR="00207ED6" w:rsidRPr="00CB7048" w:rsidRDefault="00207ED6" w:rsidP="00207ED6">
            <w:pPr>
              <w:rPr>
                <w:rFonts w:ascii="宋体" w:hAnsi="宋体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</w:rPr>
              <w:t xml:space="preserve">○大学生文化素质教育课 </w:t>
            </w:r>
            <w:r w:rsidRPr="00CB7048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B7048">
              <w:rPr>
                <w:rFonts w:ascii="宋体" w:hAnsi="宋体" w:hint="eastAsia"/>
                <w:sz w:val="24"/>
                <w:szCs w:val="24"/>
              </w:rPr>
              <w:t xml:space="preserve">○公共基础课 </w:t>
            </w:r>
          </w:p>
          <w:p w:rsidR="00207ED6" w:rsidRPr="00CB7048" w:rsidRDefault="00207ED6" w:rsidP="00207ED6">
            <w:pPr>
              <w:rPr>
                <w:rFonts w:ascii="宋体" w:hAnsi="宋体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</w:rPr>
              <w:t xml:space="preserve">○专业课（含学科基础课） ○创新创业教育课 </w:t>
            </w:r>
            <w:r w:rsidRPr="00CB7048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CB7048">
              <w:rPr>
                <w:rFonts w:ascii="宋体" w:hAnsi="宋体" w:hint="eastAsia"/>
                <w:sz w:val="24"/>
                <w:szCs w:val="24"/>
              </w:rPr>
              <w:t>○其他</w:t>
            </w: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6775" w:type="dxa"/>
            <w:gridSpan w:val="6"/>
            <w:vAlign w:val="center"/>
          </w:tcPr>
          <w:p w:rsidR="00207ED6" w:rsidRPr="00CB7048" w:rsidRDefault="00207ED6" w:rsidP="00207ED6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</w:rPr>
              <w:t>○</w:t>
            </w:r>
            <w:r w:rsidRPr="00CB7048">
              <w:rPr>
                <w:rFonts w:ascii="宋体" w:hAnsi="宋体" w:cs="宋体" w:hint="eastAsia"/>
                <w:kern w:val="0"/>
                <w:sz w:val="24"/>
                <w:szCs w:val="24"/>
              </w:rPr>
              <w:t>完全开放：自由注册，免费学习</w:t>
            </w:r>
          </w:p>
          <w:p w:rsidR="00207ED6" w:rsidRPr="00CB7048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CB7048">
              <w:rPr>
                <w:rFonts w:ascii="宋体" w:hAnsi="宋体" w:hint="eastAsia"/>
                <w:sz w:val="24"/>
                <w:szCs w:val="24"/>
              </w:rPr>
              <w:t>○</w:t>
            </w:r>
            <w:r w:rsidRPr="00CB7048">
              <w:rPr>
                <w:rFonts w:ascii="宋体" w:hAnsi="宋体" w:cs="宋体" w:hint="eastAsia"/>
                <w:kern w:val="0"/>
                <w:sz w:val="24"/>
                <w:szCs w:val="24"/>
              </w:rPr>
              <w:t>有限开放：仅对学校（机构）组织的学习者开放或付费学习</w:t>
            </w: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6775" w:type="dxa"/>
            <w:gridSpan w:val="6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课程链接地址</w:t>
            </w:r>
          </w:p>
        </w:tc>
        <w:tc>
          <w:tcPr>
            <w:tcW w:w="6775" w:type="dxa"/>
            <w:gridSpan w:val="6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C21548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6775" w:type="dxa"/>
            <w:gridSpan w:val="6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445329">
        <w:trPr>
          <w:trHeight w:val="737"/>
        </w:trPr>
        <w:tc>
          <w:tcPr>
            <w:tcW w:w="2439" w:type="dxa"/>
            <w:gridSpan w:val="2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课程首期上线平台</w:t>
            </w:r>
          </w:p>
        </w:tc>
        <w:tc>
          <w:tcPr>
            <w:tcW w:w="2977" w:type="dxa"/>
            <w:gridSpan w:val="3"/>
            <w:vAlign w:val="center"/>
          </w:tcPr>
          <w:p w:rsidR="00207ED6" w:rsidRPr="000C30A2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7ED6" w:rsidRPr="000C30A2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0C30A2">
              <w:rPr>
                <w:rFonts w:ascii="黑体" w:eastAsia="黑体" w:hAnsi="黑体" w:hint="eastAsia"/>
                <w:sz w:val="22"/>
              </w:rPr>
              <w:t>上线时间</w:t>
            </w:r>
          </w:p>
        </w:tc>
        <w:tc>
          <w:tcPr>
            <w:tcW w:w="2097" w:type="dxa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445329">
        <w:trPr>
          <w:trHeight w:val="737"/>
        </w:trPr>
        <w:tc>
          <w:tcPr>
            <w:tcW w:w="1134" w:type="dxa"/>
            <w:vMerge w:val="restart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其他平台开课情况</w:t>
            </w:r>
          </w:p>
        </w:tc>
        <w:tc>
          <w:tcPr>
            <w:tcW w:w="1305" w:type="dxa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平台名称</w:t>
            </w:r>
          </w:p>
        </w:tc>
        <w:tc>
          <w:tcPr>
            <w:tcW w:w="1559" w:type="dxa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445329">
        <w:trPr>
          <w:trHeight w:val="737"/>
        </w:trPr>
        <w:tc>
          <w:tcPr>
            <w:tcW w:w="1134" w:type="dxa"/>
            <w:vMerge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开设期数</w:t>
            </w:r>
          </w:p>
        </w:tc>
        <w:tc>
          <w:tcPr>
            <w:tcW w:w="1559" w:type="dxa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207ED6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07ED6" w:rsidTr="00445329">
        <w:trPr>
          <w:trHeight w:val="737"/>
        </w:trPr>
        <w:tc>
          <w:tcPr>
            <w:tcW w:w="2439" w:type="dxa"/>
            <w:gridSpan w:val="2"/>
            <w:vMerge w:val="restart"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  <w:r w:rsidRPr="00BB3F70">
              <w:rPr>
                <w:rFonts w:ascii="黑体" w:eastAsia="黑体" w:hAnsi="黑体" w:hint="eastAsia"/>
                <w:sz w:val="24"/>
                <w:szCs w:val="24"/>
              </w:rPr>
              <w:t>课程开放共享情况</w:t>
            </w:r>
          </w:p>
        </w:tc>
        <w:tc>
          <w:tcPr>
            <w:tcW w:w="2977" w:type="dxa"/>
            <w:gridSpan w:val="3"/>
            <w:vAlign w:val="center"/>
          </w:tcPr>
          <w:p w:rsidR="00207ED6" w:rsidRPr="00224C37" w:rsidRDefault="00207ED6" w:rsidP="00207ED6">
            <w:pPr>
              <w:rPr>
                <w:rFonts w:ascii="黑体" w:eastAsia="黑体" w:hAnsi="黑体"/>
                <w:szCs w:val="21"/>
              </w:rPr>
            </w:pPr>
            <w:r w:rsidRPr="00224C37">
              <w:rPr>
                <w:rFonts w:ascii="黑体" w:eastAsia="黑体" w:hAnsi="黑体" w:hint="eastAsia"/>
                <w:szCs w:val="21"/>
              </w:rPr>
              <w:t>学校数</w:t>
            </w:r>
            <w:r>
              <w:rPr>
                <w:rFonts w:ascii="黑体" w:eastAsia="黑体" w:hAnsi="黑体" w:hint="eastAsia"/>
                <w:szCs w:val="21"/>
              </w:rPr>
              <w:t>(所)</w:t>
            </w:r>
          </w:p>
        </w:tc>
        <w:tc>
          <w:tcPr>
            <w:tcW w:w="3798" w:type="dxa"/>
            <w:gridSpan w:val="3"/>
            <w:vAlign w:val="center"/>
          </w:tcPr>
          <w:p w:rsidR="00207ED6" w:rsidRPr="000C30A2" w:rsidRDefault="00207ED6" w:rsidP="00207ED6">
            <w:pPr>
              <w:rPr>
                <w:rFonts w:ascii="黑体" w:eastAsia="黑体" w:hAnsi="黑体"/>
                <w:sz w:val="22"/>
              </w:rPr>
            </w:pPr>
          </w:p>
        </w:tc>
      </w:tr>
      <w:tr w:rsidR="00207ED6" w:rsidTr="00445329">
        <w:trPr>
          <w:trHeight w:val="737"/>
        </w:trPr>
        <w:tc>
          <w:tcPr>
            <w:tcW w:w="2439" w:type="dxa"/>
            <w:gridSpan w:val="2"/>
            <w:vMerge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07ED6" w:rsidRPr="00224C37" w:rsidRDefault="00207ED6" w:rsidP="00207ED6">
            <w:pPr>
              <w:rPr>
                <w:rFonts w:ascii="黑体" w:eastAsia="黑体" w:hAnsi="黑体"/>
                <w:szCs w:val="21"/>
              </w:rPr>
            </w:pPr>
            <w:r w:rsidRPr="00224C37">
              <w:rPr>
                <w:rFonts w:ascii="黑体" w:eastAsia="黑体" w:hAnsi="黑体" w:hint="eastAsia"/>
                <w:szCs w:val="21"/>
              </w:rPr>
              <w:t>学习者数</w:t>
            </w:r>
            <w:r>
              <w:rPr>
                <w:rFonts w:ascii="黑体" w:eastAsia="黑体" w:hAnsi="黑体" w:hint="eastAsia"/>
                <w:szCs w:val="21"/>
              </w:rPr>
              <w:t>（人次）</w:t>
            </w:r>
          </w:p>
        </w:tc>
        <w:tc>
          <w:tcPr>
            <w:tcW w:w="3798" w:type="dxa"/>
            <w:gridSpan w:val="3"/>
            <w:vAlign w:val="center"/>
          </w:tcPr>
          <w:p w:rsidR="00207ED6" w:rsidRPr="000C30A2" w:rsidRDefault="00207ED6" w:rsidP="00207ED6">
            <w:pPr>
              <w:rPr>
                <w:rFonts w:ascii="黑体" w:eastAsia="黑体" w:hAnsi="黑体"/>
                <w:sz w:val="22"/>
              </w:rPr>
            </w:pPr>
          </w:p>
        </w:tc>
      </w:tr>
      <w:tr w:rsidR="00207ED6" w:rsidTr="00445329">
        <w:trPr>
          <w:trHeight w:val="737"/>
        </w:trPr>
        <w:tc>
          <w:tcPr>
            <w:tcW w:w="2439" w:type="dxa"/>
            <w:gridSpan w:val="2"/>
            <w:vMerge/>
            <w:vAlign w:val="center"/>
          </w:tcPr>
          <w:p w:rsidR="00207ED6" w:rsidRPr="00BB3F70" w:rsidRDefault="00207ED6" w:rsidP="00207ED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207ED6" w:rsidRPr="00224C37" w:rsidRDefault="00207ED6" w:rsidP="00207ED6">
            <w:pPr>
              <w:jc w:val="left"/>
              <w:rPr>
                <w:rFonts w:ascii="黑体" w:eastAsia="黑体" w:hAnsi="黑体"/>
                <w:szCs w:val="21"/>
              </w:rPr>
            </w:pPr>
            <w:r w:rsidRPr="00224C37">
              <w:rPr>
                <w:rFonts w:ascii="黑体" w:eastAsia="黑体" w:hAnsi="黑体" w:hint="eastAsia"/>
                <w:szCs w:val="21"/>
              </w:rPr>
              <w:t>其中：高校学习者数</w:t>
            </w:r>
            <w:r>
              <w:rPr>
                <w:rFonts w:ascii="黑体" w:eastAsia="黑体" w:hAnsi="黑体" w:hint="eastAsia"/>
                <w:szCs w:val="21"/>
              </w:rPr>
              <w:t>（人次）</w:t>
            </w:r>
          </w:p>
        </w:tc>
        <w:tc>
          <w:tcPr>
            <w:tcW w:w="3798" w:type="dxa"/>
            <w:gridSpan w:val="3"/>
            <w:vAlign w:val="center"/>
          </w:tcPr>
          <w:p w:rsidR="00207ED6" w:rsidRPr="00581D9D" w:rsidRDefault="00207ED6" w:rsidP="00207ED6">
            <w:pPr>
              <w:rPr>
                <w:rFonts w:ascii="黑体" w:eastAsia="黑体" w:hAnsi="黑体"/>
                <w:sz w:val="22"/>
              </w:rPr>
            </w:pPr>
          </w:p>
        </w:tc>
      </w:tr>
    </w:tbl>
    <w:p w:rsidR="00C21548" w:rsidRDefault="00C21548">
      <w:pPr>
        <w:pStyle w:val="10"/>
        <w:ind w:left="432" w:firstLineChars="0" w:firstLine="0"/>
        <w:rPr>
          <w:sz w:val="24"/>
          <w:szCs w:val="24"/>
        </w:rPr>
      </w:pPr>
    </w:p>
    <w:p w:rsidR="00445329" w:rsidRDefault="00445329">
      <w:pPr>
        <w:pStyle w:val="10"/>
        <w:ind w:left="432" w:firstLineChars="0" w:firstLine="0"/>
        <w:rPr>
          <w:sz w:val="24"/>
          <w:szCs w:val="24"/>
        </w:rPr>
      </w:pPr>
    </w:p>
    <w:p w:rsidR="00996363" w:rsidRPr="009E19B7" w:rsidRDefault="00996363">
      <w:pPr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二、课程团队情况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96363" w:rsidTr="00C21548">
        <w:trPr>
          <w:trHeight w:val="567"/>
        </w:trPr>
        <w:tc>
          <w:tcPr>
            <w:tcW w:w="9214" w:type="dxa"/>
            <w:gridSpan w:val="8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课程团队主要成员（含负责人）</w:t>
            </w:r>
          </w:p>
        </w:tc>
      </w:tr>
      <w:tr w:rsidR="00996363" w:rsidTr="00C21548">
        <w:trPr>
          <w:trHeight w:val="567"/>
        </w:trPr>
        <w:tc>
          <w:tcPr>
            <w:tcW w:w="709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96363" w:rsidTr="00C21548">
        <w:trPr>
          <w:trHeight w:val="567"/>
        </w:trPr>
        <w:tc>
          <w:tcPr>
            <w:tcW w:w="709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567"/>
        </w:trPr>
        <w:tc>
          <w:tcPr>
            <w:tcW w:w="709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567"/>
        </w:trPr>
        <w:tc>
          <w:tcPr>
            <w:tcW w:w="709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567"/>
        </w:trPr>
        <w:tc>
          <w:tcPr>
            <w:tcW w:w="709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567"/>
        </w:trPr>
        <w:tc>
          <w:tcPr>
            <w:tcW w:w="709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24C37" w:rsidTr="00C21548">
        <w:trPr>
          <w:trHeight w:val="567"/>
        </w:trPr>
        <w:tc>
          <w:tcPr>
            <w:tcW w:w="709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24C37" w:rsidTr="00C21548">
        <w:trPr>
          <w:trHeight w:val="567"/>
        </w:trPr>
        <w:tc>
          <w:tcPr>
            <w:tcW w:w="709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992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6363" w:rsidRDefault="00996363">
      <w:pPr>
        <w:rPr>
          <w:sz w:val="24"/>
          <w:szCs w:val="24"/>
        </w:rPr>
      </w:pPr>
    </w:p>
    <w:p w:rsidR="00996363" w:rsidRDefault="00996363">
      <w:pPr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078"/>
        <w:gridCol w:w="1843"/>
        <w:gridCol w:w="992"/>
        <w:gridCol w:w="1984"/>
        <w:gridCol w:w="2410"/>
      </w:tblGrid>
      <w:tr w:rsidR="00996363" w:rsidTr="00C21548">
        <w:trPr>
          <w:trHeight w:val="624"/>
        </w:trPr>
        <w:tc>
          <w:tcPr>
            <w:tcW w:w="9214" w:type="dxa"/>
            <w:gridSpan w:val="6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24C37" w:rsidTr="00C21548">
        <w:trPr>
          <w:trHeight w:val="624"/>
        </w:trPr>
        <w:tc>
          <w:tcPr>
            <w:tcW w:w="907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24C37" w:rsidRDefault="00224C37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96363" w:rsidTr="00C21548">
        <w:trPr>
          <w:trHeight w:val="624"/>
        </w:trPr>
        <w:tc>
          <w:tcPr>
            <w:tcW w:w="907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6363" w:rsidRDefault="00996363" w:rsidP="00C2154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6363" w:rsidRDefault="00996363">
      <w:pPr>
        <w:rPr>
          <w:sz w:val="24"/>
          <w:szCs w:val="24"/>
        </w:rPr>
      </w:pPr>
    </w:p>
    <w:p w:rsidR="00224C37" w:rsidRDefault="00224C37">
      <w:pPr>
        <w:rPr>
          <w:sz w:val="24"/>
          <w:szCs w:val="24"/>
        </w:rPr>
      </w:pPr>
    </w:p>
    <w:p w:rsidR="00C21548" w:rsidRDefault="00C21548">
      <w:pPr>
        <w:rPr>
          <w:sz w:val="24"/>
          <w:szCs w:val="24"/>
        </w:rPr>
      </w:pPr>
    </w:p>
    <w:p w:rsidR="00224C37" w:rsidRDefault="00224C37">
      <w:pPr>
        <w:rPr>
          <w:rFonts w:ascii="黑体" w:eastAsia="黑体" w:hAnsi="黑体"/>
          <w:sz w:val="24"/>
          <w:szCs w:val="24"/>
        </w:rPr>
      </w:pPr>
    </w:p>
    <w:p w:rsidR="00224C37" w:rsidRDefault="00224C37">
      <w:pPr>
        <w:rPr>
          <w:rFonts w:ascii="黑体" w:eastAsia="黑体" w:hAnsi="黑体"/>
          <w:sz w:val="24"/>
          <w:szCs w:val="24"/>
        </w:rPr>
      </w:pPr>
    </w:p>
    <w:p w:rsidR="00996363" w:rsidRPr="001D555B" w:rsidRDefault="00996363">
      <w:pPr>
        <w:rPr>
          <w:sz w:val="24"/>
          <w:szCs w:val="21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三、课程</w:t>
      </w:r>
      <w:r w:rsidR="00224C37" w:rsidRPr="009E19B7">
        <w:rPr>
          <w:rFonts w:ascii="黑体" w:eastAsia="黑体" w:hAnsi="黑体" w:hint="eastAsia"/>
          <w:sz w:val="32"/>
          <w:szCs w:val="24"/>
        </w:rPr>
        <w:t>建设内容</w:t>
      </w:r>
      <w:r w:rsidRPr="009E19B7">
        <w:rPr>
          <w:rFonts w:ascii="黑体" w:eastAsia="黑体" w:hAnsi="黑体" w:hint="eastAsia"/>
          <w:sz w:val="32"/>
          <w:szCs w:val="24"/>
        </w:rPr>
        <w:t>简介及课程特色</w:t>
      </w:r>
      <w:r w:rsidRPr="001D555B">
        <w:rPr>
          <w:rFonts w:ascii="黑体" w:eastAsia="黑体" w:hAnsi="黑体" w:hint="eastAsia"/>
          <w:sz w:val="24"/>
          <w:szCs w:val="21"/>
        </w:rPr>
        <w:t>（</w:t>
      </w:r>
      <w:r w:rsidRPr="001D555B">
        <w:rPr>
          <w:rFonts w:ascii="仿宋_GB2312" w:eastAsia="仿宋_GB2312" w:hAnsi="仿宋" w:hint="eastAsia"/>
          <w:sz w:val="24"/>
          <w:szCs w:val="21"/>
        </w:rPr>
        <w:t>不超过</w:t>
      </w:r>
      <w:r w:rsidRPr="001D555B">
        <w:rPr>
          <w:rFonts w:ascii="仿宋_GB2312" w:eastAsia="仿宋_GB2312" w:hAnsi="仿宋"/>
          <w:sz w:val="24"/>
          <w:szCs w:val="21"/>
        </w:rPr>
        <w:t>800</w:t>
      </w:r>
      <w:r w:rsidRPr="001D555B">
        <w:rPr>
          <w:rFonts w:ascii="仿宋_GB2312" w:eastAsia="仿宋_GB2312" w:hAnsi="仿宋" w:hint="eastAsia"/>
          <w:sz w:val="24"/>
          <w:szCs w:val="21"/>
        </w:rPr>
        <w:t>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6363">
        <w:tc>
          <w:tcPr>
            <w:tcW w:w="9214" w:type="dxa"/>
          </w:tcPr>
          <w:p w:rsidR="00996363" w:rsidRDefault="0099636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  <w:r w:rsidR="00224C37">
              <w:rPr>
                <w:rFonts w:ascii="仿宋_GB2312" w:eastAsia="仿宋_GB2312" w:hAnsi="仿宋" w:hint="eastAsia"/>
                <w:sz w:val="24"/>
                <w:szCs w:val="24"/>
              </w:rPr>
              <w:t>立项建设的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主要内容</w:t>
            </w:r>
            <w:r w:rsidR="00224C37">
              <w:rPr>
                <w:rFonts w:ascii="仿宋_GB2312" w:eastAsia="仿宋_GB2312" w:hAnsi="仿宋" w:hint="eastAsia"/>
                <w:sz w:val="24"/>
                <w:szCs w:val="24"/>
              </w:rPr>
              <w:t>、进展，重点表述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本</w:t>
            </w:r>
            <w:r w:rsidR="00CB7048">
              <w:rPr>
                <w:rFonts w:ascii="仿宋_GB2312" w:eastAsia="仿宋_GB2312" w:hAnsi="仿宋" w:hint="eastAsia"/>
                <w:sz w:val="24"/>
                <w:szCs w:val="24"/>
              </w:rPr>
              <w:t>课程运用信息技术在课程体系、教学内容和教学方法等方面的改革情况。</w:t>
            </w: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AD454F" w:rsidRDefault="00AD454F">
            <w:pPr>
              <w:rPr>
                <w:sz w:val="24"/>
                <w:szCs w:val="24"/>
              </w:rPr>
            </w:pPr>
          </w:p>
          <w:p w:rsidR="00AD454F" w:rsidRDefault="00AD454F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</w:tc>
      </w:tr>
    </w:tbl>
    <w:p w:rsidR="00224C37" w:rsidRDefault="00224C37">
      <w:pPr>
        <w:rPr>
          <w:rFonts w:ascii="黑体" w:eastAsia="黑体" w:hAnsi="黑体"/>
          <w:sz w:val="24"/>
          <w:szCs w:val="24"/>
        </w:rPr>
      </w:pPr>
    </w:p>
    <w:p w:rsidR="00C21548" w:rsidRDefault="00C21548">
      <w:pPr>
        <w:rPr>
          <w:rFonts w:ascii="黑体" w:eastAsia="黑体" w:hAnsi="黑体"/>
          <w:sz w:val="24"/>
          <w:szCs w:val="24"/>
        </w:rPr>
      </w:pPr>
    </w:p>
    <w:p w:rsidR="00996363" w:rsidRPr="001D555B" w:rsidRDefault="00996363">
      <w:pPr>
        <w:rPr>
          <w:rFonts w:ascii="黑体" w:eastAsia="黑体" w:hAnsi="黑体"/>
          <w:sz w:val="24"/>
          <w:szCs w:val="21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四、课程考核（</w:t>
      </w:r>
      <w:r w:rsidR="001D555B">
        <w:rPr>
          <w:rFonts w:ascii="黑体" w:eastAsia="黑体" w:hAnsi="黑体" w:hint="eastAsia"/>
          <w:sz w:val="32"/>
          <w:szCs w:val="24"/>
        </w:rPr>
        <w:t>考</w:t>
      </w:r>
      <w:r w:rsidRPr="009E19B7">
        <w:rPr>
          <w:rFonts w:ascii="黑体" w:eastAsia="黑体" w:hAnsi="黑体" w:hint="eastAsia"/>
          <w:sz w:val="32"/>
          <w:szCs w:val="24"/>
        </w:rPr>
        <w:t>试）情况</w:t>
      </w:r>
      <w:r w:rsidRPr="001D555B">
        <w:rPr>
          <w:rFonts w:ascii="黑体" w:eastAsia="黑体" w:hAnsi="黑体" w:hint="eastAsia"/>
          <w:sz w:val="24"/>
          <w:szCs w:val="21"/>
        </w:rPr>
        <w:t>（</w:t>
      </w:r>
      <w:r w:rsidRPr="001D555B">
        <w:rPr>
          <w:rFonts w:ascii="仿宋_GB2312" w:eastAsia="仿宋_GB2312" w:hAnsi="仿宋" w:hint="eastAsia"/>
          <w:sz w:val="24"/>
          <w:szCs w:val="21"/>
        </w:rPr>
        <w:t>不超过5</w:t>
      </w:r>
      <w:r w:rsidRPr="001D555B">
        <w:rPr>
          <w:rFonts w:ascii="仿宋_GB2312" w:eastAsia="仿宋_GB2312" w:hAnsi="仿宋"/>
          <w:sz w:val="24"/>
          <w:szCs w:val="21"/>
        </w:rPr>
        <w:t>00</w:t>
      </w:r>
      <w:r w:rsidRPr="001D555B">
        <w:rPr>
          <w:rFonts w:ascii="仿宋_GB2312" w:eastAsia="仿宋_GB2312" w:hAnsi="仿宋" w:hint="eastAsia"/>
          <w:sz w:val="24"/>
          <w:szCs w:val="21"/>
        </w:rPr>
        <w:t>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6363">
        <w:tc>
          <w:tcPr>
            <w:tcW w:w="9214" w:type="dxa"/>
          </w:tcPr>
          <w:p w:rsidR="00996363" w:rsidRDefault="0099636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对学习者学习的考核（</w:t>
            </w:r>
            <w:r w:rsidR="001D555B">
              <w:rPr>
                <w:rFonts w:ascii="仿宋_GB2312" w:eastAsia="仿宋_GB2312" w:hAnsi="仿宋" w:hint="eastAsia"/>
                <w:sz w:val="24"/>
                <w:szCs w:val="24"/>
              </w:rPr>
              <w:t>考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试）办法，成绩评定方式</w:t>
            </w:r>
            <w:r w:rsidR="00224C37">
              <w:rPr>
                <w:rFonts w:ascii="仿宋_GB2312" w:eastAsia="仿宋_GB2312" w:hAnsi="仿宋" w:hint="eastAsia"/>
                <w:sz w:val="24"/>
                <w:szCs w:val="24"/>
              </w:rPr>
              <w:t>及结果分析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等。如果为学分认定课，须将附件</w:t>
            </w:r>
            <w:r w:rsidR="003C4C0B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="003C4C0B">
              <w:rPr>
                <w:rFonts w:ascii="仿宋_GB2312" w:eastAsia="仿宋_GB2312" w:hAnsi="仿宋" w:hint="eastAsia"/>
                <w:sz w:val="24"/>
                <w:szCs w:val="24"/>
              </w:rPr>
              <w:t>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课程数据信息表</w:t>
            </w:r>
            <w:r w:rsidR="003C4C0B">
              <w:rPr>
                <w:rFonts w:ascii="仿宋_GB2312" w:eastAsia="仿宋_GB2312" w:hAnsi="仿宋" w:hint="eastAsia"/>
                <w:sz w:val="24"/>
                <w:szCs w:val="24"/>
              </w:rPr>
              <w:t>》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相应的两期试题附后</w:t>
            </w:r>
            <w:r w:rsidR="005B6FB6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96363" w:rsidRDefault="00996363">
      <w:pPr>
        <w:rPr>
          <w:rFonts w:ascii="黑体" w:eastAsia="黑体" w:hAnsi="黑体"/>
          <w:sz w:val="24"/>
          <w:szCs w:val="24"/>
        </w:rPr>
        <w:sectPr w:rsidR="00996363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96363" w:rsidRPr="001D555B" w:rsidRDefault="00996363">
      <w:pPr>
        <w:rPr>
          <w:rFonts w:ascii="仿宋_GB2312" w:eastAsia="仿宋_GB2312" w:hAnsi="仿宋_GB2312" w:cs="仿宋_GB2312"/>
          <w:sz w:val="24"/>
          <w:szCs w:val="21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五、课程应用情况</w:t>
      </w:r>
      <w:r w:rsidRPr="001D555B">
        <w:rPr>
          <w:rFonts w:ascii="仿宋_GB2312" w:eastAsia="仿宋_GB2312" w:hAnsi="仿宋_GB2312" w:cs="仿宋_GB2312" w:hint="eastAsia"/>
          <w:sz w:val="24"/>
          <w:szCs w:val="21"/>
        </w:rPr>
        <w:t>（不超过800字）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6363">
        <w:trPr>
          <w:trHeight w:val="12930"/>
        </w:trPr>
        <w:tc>
          <w:tcPr>
            <w:tcW w:w="9214" w:type="dxa"/>
          </w:tcPr>
          <w:p w:rsidR="00996363" w:rsidRDefault="001D555B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  <w:r w:rsidR="00996363">
              <w:rPr>
                <w:rFonts w:ascii="仿宋_GB2312" w:eastAsia="仿宋_GB2312" w:hAnsi="仿宋" w:hint="eastAsia"/>
                <w:sz w:val="24"/>
                <w:szCs w:val="24"/>
              </w:rPr>
              <w:t>在申报高校教学中的应用情况；面向其他高校学生和社会学习者应用情况及效果，其中包括使用课程学校总数、选课总人数、使用课程学校名称等</w:t>
            </w:r>
            <w:r w:rsidR="005B6FB6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  <w:p w:rsidR="00C21548" w:rsidRDefault="00C21548">
            <w:pPr>
              <w:rPr>
                <w:sz w:val="24"/>
                <w:szCs w:val="24"/>
              </w:rPr>
            </w:pPr>
          </w:p>
          <w:p w:rsidR="00C21548" w:rsidRDefault="00C21548">
            <w:pPr>
              <w:rPr>
                <w:sz w:val="24"/>
                <w:szCs w:val="24"/>
              </w:rPr>
            </w:pPr>
          </w:p>
          <w:p w:rsidR="00996363" w:rsidRDefault="00996363">
            <w:pPr>
              <w:rPr>
                <w:sz w:val="24"/>
                <w:szCs w:val="24"/>
              </w:rPr>
            </w:pPr>
          </w:p>
        </w:tc>
      </w:tr>
    </w:tbl>
    <w:p w:rsidR="00996363" w:rsidRPr="009E19B7" w:rsidRDefault="00996363">
      <w:pPr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六、课程</w:t>
      </w:r>
      <w:r w:rsidR="00363779" w:rsidRPr="00363779">
        <w:rPr>
          <w:rFonts w:ascii="黑体" w:eastAsia="黑体" w:hAnsi="黑体" w:hint="eastAsia"/>
          <w:sz w:val="32"/>
          <w:szCs w:val="24"/>
        </w:rPr>
        <w:t>后续</w:t>
      </w:r>
      <w:r w:rsidRPr="009E19B7">
        <w:rPr>
          <w:rFonts w:ascii="黑体" w:eastAsia="黑体" w:hAnsi="黑体" w:hint="eastAsia"/>
          <w:sz w:val="32"/>
          <w:szCs w:val="24"/>
        </w:rPr>
        <w:t>建设计划</w:t>
      </w:r>
      <w:r w:rsidRPr="001D555B">
        <w:rPr>
          <w:rFonts w:ascii="黑体" w:eastAsia="黑体" w:hAnsi="黑体" w:hint="eastAsia"/>
          <w:sz w:val="24"/>
          <w:szCs w:val="21"/>
        </w:rPr>
        <w:t>（</w:t>
      </w:r>
      <w:r w:rsidRPr="001D555B">
        <w:rPr>
          <w:rFonts w:ascii="仿宋_GB2312" w:eastAsia="仿宋_GB2312" w:hAnsi="仿宋" w:hint="eastAsia"/>
          <w:sz w:val="24"/>
          <w:szCs w:val="21"/>
        </w:rPr>
        <w:t>不超过5</w:t>
      </w:r>
      <w:r w:rsidRPr="001D555B">
        <w:rPr>
          <w:rFonts w:ascii="仿宋_GB2312" w:eastAsia="仿宋_GB2312" w:hAnsi="仿宋"/>
          <w:sz w:val="24"/>
          <w:szCs w:val="21"/>
        </w:rPr>
        <w:t>00</w:t>
      </w:r>
      <w:r w:rsidRPr="001D555B">
        <w:rPr>
          <w:rFonts w:ascii="仿宋_GB2312" w:eastAsia="仿宋_GB2312" w:hAnsi="仿宋" w:hint="eastAsia"/>
          <w:sz w:val="24"/>
          <w:szCs w:val="21"/>
        </w:rPr>
        <w:t>字）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6363" w:rsidTr="00375AD4">
        <w:tc>
          <w:tcPr>
            <w:tcW w:w="9214" w:type="dxa"/>
          </w:tcPr>
          <w:p w:rsidR="00996363" w:rsidRDefault="00996363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今后</w:t>
            </w:r>
            <w:r w:rsidR="00224C37">
              <w:rPr>
                <w:rFonts w:ascii="仿宋_GB2312" w:eastAsia="仿宋_GB2312" w:hAnsi="仿宋" w:hint="eastAsia"/>
                <w:sz w:val="24"/>
                <w:szCs w:val="24"/>
              </w:rPr>
              <w:t>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年继续面向高校和社会开放学习服务计划，包括面向高校的教学应用计划和面向社会开设期次、持续更新和提供教学服务设想等</w:t>
            </w:r>
            <w:r w:rsidR="00CB7048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996363" w:rsidRPr="0092429A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1D555B" w:rsidRDefault="001D555B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1D555B" w:rsidRDefault="001D555B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AD454F" w:rsidRDefault="00AD454F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1D555B" w:rsidRDefault="001D555B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1D555B" w:rsidRDefault="001D555B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1D555B" w:rsidRDefault="001D555B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96363" w:rsidRDefault="00996363" w:rsidP="00375AD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375AD4" w:rsidRDefault="00375AD4" w:rsidP="00375AD4">
      <w:pPr>
        <w:rPr>
          <w:rFonts w:ascii="黑体" w:eastAsia="黑体" w:hAnsi="黑体"/>
          <w:sz w:val="28"/>
          <w:szCs w:val="24"/>
        </w:rPr>
      </w:pPr>
    </w:p>
    <w:p w:rsidR="00375AD4" w:rsidRPr="009E19B7" w:rsidRDefault="00375AD4" w:rsidP="00375AD4">
      <w:pPr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t>七、课程负责人诚信承诺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75AD4" w:rsidTr="00375AD4">
        <w:tc>
          <w:tcPr>
            <w:tcW w:w="9214" w:type="dxa"/>
          </w:tcPr>
          <w:p w:rsidR="00375AD4" w:rsidRDefault="00375AD4" w:rsidP="009252C1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375AD4" w:rsidRDefault="00375AD4" w:rsidP="009252C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375AD4" w:rsidRDefault="00375AD4" w:rsidP="009252C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375AD4" w:rsidRDefault="00375AD4" w:rsidP="009252C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375AD4" w:rsidRPr="009E19B7" w:rsidRDefault="00375AD4" w:rsidP="00375AD4">
      <w:pPr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lastRenderedPageBreak/>
        <w:t>八、附件材料清单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75AD4" w:rsidTr="009252C1">
        <w:trPr>
          <w:trHeight w:val="3921"/>
        </w:trPr>
        <w:tc>
          <w:tcPr>
            <w:tcW w:w="9214" w:type="dxa"/>
          </w:tcPr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本校党委对本校课程团队成员情况进行审查，以及对课程政治导向把关审查情况，确保课程正确的政治方向、价值取向。团队</w:t>
            </w:r>
            <w:proofErr w:type="gramStart"/>
            <w:r w:rsidR="0092429A"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 w:rsidR="0092429A"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</w:t>
            </w:r>
          </w:p>
          <w:p w:rsidR="00375AD4" w:rsidRDefault="00375AD4" w:rsidP="009252C1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学术评价意见由学校学术性组织（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</w:t>
            </w:r>
          </w:p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375AD4" w:rsidRDefault="00375AD4" w:rsidP="00CB7048">
            <w:pPr>
              <w:tabs>
                <w:tab w:val="left" w:pos="8076"/>
              </w:tabs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按照申报文件附件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格式</w:t>
            </w:r>
            <w:r w:rsidR="0092429A">
              <w:rPr>
                <w:rFonts w:ascii="仿宋_GB2312" w:eastAsia="仿宋_GB2312" w:hAnsi="仿宋" w:hint="eastAsia"/>
                <w:sz w:val="24"/>
                <w:szCs w:val="24"/>
              </w:rPr>
              <w:t>提供，须附上相应的课程平台单位、选课学校教务处盖章的证明性材料</w:t>
            </w:r>
            <w:r w:rsidR="00CB7048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此评价意见作为课程有关学术水平、课程质量、应用效果等某一方面的佐证性材料或补充材料，可由有关专家组织、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</w:t>
            </w:r>
          </w:p>
          <w:p w:rsidR="00375AD4" w:rsidRDefault="00375AD4" w:rsidP="009252C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375AD4" w:rsidRDefault="00375AD4" w:rsidP="00375AD4">
      <w:pPr>
        <w:rPr>
          <w:rFonts w:ascii="黑体" w:eastAsia="黑体" w:hAnsi="黑体"/>
          <w:sz w:val="24"/>
          <w:szCs w:val="24"/>
        </w:rPr>
      </w:pPr>
    </w:p>
    <w:p w:rsidR="00375AD4" w:rsidRPr="009E19B7" w:rsidRDefault="00375AD4" w:rsidP="00375AD4">
      <w:pPr>
        <w:rPr>
          <w:rFonts w:ascii="黑体" w:eastAsia="黑体" w:hAnsi="黑体"/>
          <w:sz w:val="32"/>
          <w:szCs w:val="24"/>
        </w:rPr>
      </w:pPr>
      <w:r w:rsidRPr="009E19B7">
        <w:rPr>
          <w:rFonts w:ascii="黑体" w:eastAsia="黑体" w:hAnsi="黑体" w:hint="eastAsia"/>
          <w:sz w:val="32"/>
          <w:szCs w:val="24"/>
        </w:rPr>
        <w:t>九、申报学校承诺意见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75AD4" w:rsidTr="009252C1">
        <w:trPr>
          <w:trHeight w:val="3899"/>
        </w:trPr>
        <w:tc>
          <w:tcPr>
            <w:tcW w:w="9214" w:type="dxa"/>
          </w:tcPr>
          <w:p w:rsidR="00375AD4" w:rsidRDefault="00375AD4" w:rsidP="009252C1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本校已按照申报要求，组织</w:t>
            </w:r>
            <w:r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对申报课程网上内容和教学活动进行了审查，对课程有关信息及课程负责人填报的内容进行了核实。经评审评价，现择优申报。</w:t>
            </w:r>
          </w:p>
          <w:p w:rsidR="00375AD4" w:rsidRDefault="00375AD4" w:rsidP="009252C1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本课程如果被认定为“福建省</w:t>
            </w:r>
            <w:r w:rsidR="00AD5728">
              <w:rPr>
                <w:rFonts w:ascii="仿宋_GB2312" w:eastAsia="仿宋_GB2312" w:hAnsi="仿宋" w:hint="eastAsia"/>
                <w:sz w:val="24"/>
                <w:szCs w:val="24"/>
              </w:rPr>
              <w:t>级</w:t>
            </w:r>
            <w:proofErr w:type="gramStart"/>
            <w:r w:rsidR="00AD5728">
              <w:rPr>
                <w:rFonts w:ascii="仿宋_GB2312" w:eastAsia="仿宋_GB2312" w:hAnsi="仿宋"/>
                <w:sz w:val="24"/>
                <w:szCs w:val="24"/>
              </w:rPr>
              <w:t>一</w:t>
            </w:r>
            <w:proofErr w:type="gramEnd"/>
            <w:r w:rsidR="00AD5728">
              <w:rPr>
                <w:rFonts w:ascii="仿宋_GB2312" w:eastAsia="仿宋_GB2312" w:hAnsi="仿宋"/>
                <w:sz w:val="24"/>
                <w:szCs w:val="24"/>
              </w:rPr>
              <w:t>流线上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课程”，学校承诺</w:t>
            </w:r>
            <w:r w:rsidRPr="00A304BA">
              <w:rPr>
                <w:rFonts w:ascii="仿宋_GB2312" w:eastAsia="仿宋_GB2312" w:hAnsi="仿宋" w:hint="eastAsia"/>
                <w:sz w:val="24"/>
                <w:szCs w:val="24"/>
              </w:rPr>
              <w:t>为课程团队提供政策、经费等方面的支持，确保该课程面向社会开放并提供教学服务不少于</w:t>
            </w:r>
            <w:r w:rsidRPr="00A304BA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A304BA">
              <w:rPr>
                <w:rFonts w:ascii="仿宋_GB2312" w:eastAsia="仿宋_GB2312" w:hAnsi="仿宋" w:hint="eastAsia"/>
                <w:sz w:val="24"/>
                <w:szCs w:val="24"/>
              </w:rPr>
              <w:t>年，监督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课程教学团队对课程不断改进完善。</w:t>
            </w:r>
          </w:p>
          <w:p w:rsidR="00375AD4" w:rsidRDefault="00375AD4" w:rsidP="009252C1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D555B" w:rsidRDefault="001D555B" w:rsidP="009252C1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375AD4" w:rsidRDefault="00375AD4" w:rsidP="009252C1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375AD4" w:rsidRDefault="00375AD4" w:rsidP="009252C1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D70798" w:rsidRDefault="00375AD4" w:rsidP="009252C1">
            <w:pPr>
              <w:ind w:firstLineChars="2300" w:firstLine="55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1D555B" w:rsidRDefault="001D555B" w:rsidP="009252C1">
            <w:pPr>
              <w:ind w:firstLineChars="2300" w:firstLine="55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C02E91" w:rsidRDefault="00C02E91" w:rsidP="009252C1">
            <w:pPr>
              <w:ind w:firstLineChars="2300" w:firstLine="5520"/>
              <w:rPr>
                <w:sz w:val="24"/>
                <w:szCs w:val="24"/>
              </w:rPr>
            </w:pPr>
          </w:p>
        </w:tc>
      </w:tr>
    </w:tbl>
    <w:p w:rsidR="005B5914" w:rsidRDefault="005B5914" w:rsidP="0064371E">
      <w:pPr>
        <w:widowControl/>
        <w:jc w:val="left"/>
        <w:rPr>
          <w:rFonts w:ascii="仿宋_GB2312" w:eastAsia="仿宋_GB2312" w:hAnsi="方正小标宋_GBK"/>
          <w:sz w:val="32"/>
          <w:szCs w:val="32"/>
        </w:rPr>
      </w:pPr>
    </w:p>
    <w:sectPr w:rsidR="005B5914" w:rsidSect="00937B42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E2" w:rsidRDefault="009A52E2">
      <w:r>
        <w:separator/>
      </w:r>
    </w:p>
  </w:endnote>
  <w:endnote w:type="continuationSeparator" w:id="0">
    <w:p w:rsidR="009A52E2" w:rsidRDefault="009A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996363">
    <w:pPr>
      <w:pStyle w:val="a6"/>
      <w:jc w:val="center"/>
    </w:pPr>
  </w:p>
  <w:p w:rsidR="00996363" w:rsidRDefault="009963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F35BD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638175" cy="230505"/>
              <wp:effectExtent l="0" t="0" r="9525" b="10795"/>
              <wp:wrapNone/>
              <wp:docPr id="8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6363" w:rsidRDefault="00996363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04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8.25pt;width:50.25pt;height:18.1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996363" w:rsidRDefault="00996363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704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96363" w:rsidRDefault="009963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F35BD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638175" cy="230505"/>
              <wp:effectExtent l="0" t="0" r="9525" b="10795"/>
              <wp:wrapNone/>
              <wp:docPr id="6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6363" w:rsidRDefault="00996363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04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8.25pt;width:50.25pt;height:18.1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" filled="f" stroked="f" strokeweight=".5pt">
              <v:path arrowok="t"/>
              <v:textbox style="mso-fit-shape-to-text:t" inset="0,0,0,0">
                <w:txbxContent>
                  <w:p w:rsidR="00996363" w:rsidRDefault="00996363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704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96363" w:rsidRDefault="00996363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63" w:rsidRDefault="00F35BD7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129540</wp:posOffset>
              </wp:positionV>
              <wp:extent cx="1970690" cy="230505"/>
              <wp:effectExtent l="0" t="0" r="10795" b="1079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06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6363" w:rsidRDefault="00996363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B704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0.2pt;width:155.15pt;height:18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" filled="f" stroked="f" strokeweight=".5pt">
              <v:path arrowok="t"/>
              <v:textbox style="mso-fit-shape-to-text:t" inset="0,0,0,0">
                <w:txbxContent>
                  <w:p w:rsidR="00996363" w:rsidRDefault="00996363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B704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96363" w:rsidRDefault="009963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E2" w:rsidRDefault="009A52E2">
      <w:r>
        <w:separator/>
      </w:r>
    </w:p>
  </w:footnote>
  <w:footnote w:type="continuationSeparator" w:id="0">
    <w:p w:rsidR="009A52E2" w:rsidRDefault="009A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59B3"/>
    <w:multiLevelType w:val="hybridMultilevel"/>
    <w:tmpl w:val="13BA1B9A"/>
    <w:lvl w:ilvl="0" w:tplc="D556E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92"/>
    <w:rsid w:val="0000069B"/>
    <w:rsid w:val="00017700"/>
    <w:rsid w:val="00031C52"/>
    <w:rsid w:val="000518E1"/>
    <w:rsid w:val="00051FD0"/>
    <w:rsid w:val="00057EA4"/>
    <w:rsid w:val="0006072B"/>
    <w:rsid w:val="000A414A"/>
    <w:rsid w:val="000A4622"/>
    <w:rsid w:val="000A48C4"/>
    <w:rsid w:val="000B1907"/>
    <w:rsid w:val="000C30A2"/>
    <w:rsid w:val="000C4E53"/>
    <w:rsid w:val="000C65FD"/>
    <w:rsid w:val="000E3595"/>
    <w:rsid w:val="000F4AE5"/>
    <w:rsid w:val="0015083C"/>
    <w:rsid w:val="001826D4"/>
    <w:rsid w:val="00190882"/>
    <w:rsid w:val="001A166C"/>
    <w:rsid w:val="001A4BAB"/>
    <w:rsid w:val="001C34AC"/>
    <w:rsid w:val="001D024A"/>
    <w:rsid w:val="001D0BB3"/>
    <w:rsid w:val="001D4D37"/>
    <w:rsid w:val="001D555B"/>
    <w:rsid w:val="001D61BE"/>
    <w:rsid w:val="001D69F7"/>
    <w:rsid w:val="001F05DC"/>
    <w:rsid w:val="0020098E"/>
    <w:rsid w:val="00207ED6"/>
    <w:rsid w:val="00216F2A"/>
    <w:rsid w:val="00223946"/>
    <w:rsid w:val="00224C37"/>
    <w:rsid w:val="002506BD"/>
    <w:rsid w:val="0027490A"/>
    <w:rsid w:val="00281D5E"/>
    <w:rsid w:val="0028598D"/>
    <w:rsid w:val="002B126B"/>
    <w:rsid w:val="002B747F"/>
    <w:rsid w:val="002C4AD9"/>
    <w:rsid w:val="002F092E"/>
    <w:rsid w:val="002F1B20"/>
    <w:rsid w:val="002F2B48"/>
    <w:rsid w:val="002F5994"/>
    <w:rsid w:val="002F7BE0"/>
    <w:rsid w:val="003169ED"/>
    <w:rsid w:val="00333EC2"/>
    <w:rsid w:val="003470BA"/>
    <w:rsid w:val="0034740E"/>
    <w:rsid w:val="0035251B"/>
    <w:rsid w:val="00363779"/>
    <w:rsid w:val="003678E0"/>
    <w:rsid w:val="0037038A"/>
    <w:rsid w:val="00375AD4"/>
    <w:rsid w:val="0038216F"/>
    <w:rsid w:val="003B336B"/>
    <w:rsid w:val="003B3432"/>
    <w:rsid w:val="003B50A3"/>
    <w:rsid w:val="003B7BB4"/>
    <w:rsid w:val="003C1ABA"/>
    <w:rsid w:val="003C26E8"/>
    <w:rsid w:val="003C4C0B"/>
    <w:rsid w:val="003D49C7"/>
    <w:rsid w:val="003D781C"/>
    <w:rsid w:val="003E35B3"/>
    <w:rsid w:val="003E6ADD"/>
    <w:rsid w:val="003F7D9A"/>
    <w:rsid w:val="00402215"/>
    <w:rsid w:val="00403212"/>
    <w:rsid w:val="00403589"/>
    <w:rsid w:val="00427AA3"/>
    <w:rsid w:val="00445329"/>
    <w:rsid w:val="004461D3"/>
    <w:rsid w:val="00466E85"/>
    <w:rsid w:val="00473D81"/>
    <w:rsid w:val="0048751E"/>
    <w:rsid w:val="00490B81"/>
    <w:rsid w:val="00496C0C"/>
    <w:rsid w:val="004F4780"/>
    <w:rsid w:val="0050494F"/>
    <w:rsid w:val="00516AC4"/>
    <w:rsid w:val="005365CD"/>
    <w:rsid w:val="0053715E"/>
    <w:rsid w:val="00542F39"/>
    <w:rsid w:val="00565148"/>
    <w:rsid w:val="00581D9D"/>
    <w:rsid w:val="005947EF"/>
    <w:rsid w:val="005B1365"/>
    <w:rsid w:val="005B5914"/>
    <w:rsid w:val="005B6FB6"/>
    <w:rsid w:val="005C02C5"/>
    <w:rsid w:val="005D6EC8"/>
    <w:rsid w:val="005E22F9"/>
    <w:rsid w:val="005F07EC"/>
    <w:rsid w:val="005F1BDF"/>
    <w:rsid w:val="00615714"/>
    <w:rsid w:val="006255A6"/>
    <w:rsid w:val="00630A35"/>
    <w:rsid w:val="0064147D"/>
    <w:rsid w:val="0064371E"/>
    <w:rsid w:val="00663B18"/>
    <w:rsid w:val="00665867"/>
    <w:rsid w:val="00666A9F"/>
    <w:rsid w:val="00682FF3"/>
    <w:rsid w:val="006A28A5"/>
    <w:rsid w:val="006D360D"/>
    <w:rsid w:val="006F4773"/>
    <w:rsid w:val="006F6441"/>
    <w:rsid w:val="00703134"/>
    <w:rsid w:val="0071180F"/>
    <w:rsid w:val="00717FB5"/>
    <w:rsid w:val="00724DFD"/>
    <w:rsid w:val="00727159"/>
    <w:rsid w:val="00736123"/>
    <w:rsid w:val="00743F90"/>
    <w:rsid w:val="00746F7F"/>
    <w:rsid w:val="00753FD4"/>
    <w:rsid w:val="007716CA"/>
    <w:rsid w:val="007A1465"/>
    <w:rsid w:val="007A700E"/>
    <w:rsid w:val="007C26DB"/>
    <w:rsid w:val="007E0A41"/>
    <w:rsid w:val="008021D0"/>
    <w:rsid w:val="008045FC"/>
    <w:rsid w:val="00816B75"/>
    <w:rsid w:val="008479A5"/>
    <w:rsid w:val="00852AA3"/>
    <w:rsid w:val="0087790E"/>
    <w:rsid w:val="008878D4"/>
    <w:rsid w:val="008951DA"/>
    <w:rsid w:val="008B17B7"/>
    <w:rsid w:val="008B1F52"/>
    <w:rsid w:val="008C7FA5"/>
    <w:rsid w:val="008D08EE"/>
    <w:rsid w:val="008E4033"/>
    <w:rsid w:val="00910574"/>
    <w:rsid w:val="0092429A"/>
    <w:rsid w:val="00932361"/>
    <w:rsid w:val="00933E06"/>
    <w:rsid w:val="00935C3D"/>
    <w:rsid w:val="00937B42"/>
    <w:rsid w:val="00937FE5"/>
    <w:rsid w:val="00942C00"/>
    <w:rsid w:val="009763E2"/>
    <w:rsid w:val="00983D08"/>
    <w:rsid w:val="009958C6"/>
    <w:rsid w:val="00996363"/>
    <w:rsid w:val="009A52E2"/>
    <w:rsid w:val="009B56EA"/>
    <w:rsid w:val="009B5D2A"/>
    <w:rsid w:val="009B6B2F"/>
    <w:rsid w:val="009C5EF6"/>
    <w:rsid w:val="009D12AE"/>
    <w:rsid w:val="009E19B7"/>
    <w:rsid w:val="009E40E3"/>
    <w:rsid w:val="00A304BA"/>
    <w:rsid w:val="00A35E53"/>
    <w:rsid w:val="00A502D6"/>
    <w:rsid w:val="00A53D5B"/>
    <w:rsid w:val="00A65AFB"/>
    <w:rsid w:val="00A74357"/>
    <w:rsid w:val="00A76494"/>
    <w:rsid w:val="00A77E9E"/>
    <w:rsid w:val="00A83994"/>
    <w:rsid w:val="00A96BED"/>
    <w:rsid w:val="00AA00E7"/>
    <w:rsid w:val="00AA044F"/>
    <w:rsid w:val="00AA140C"/>
    <w:rsid w:val="00AA52A1"/>
    <w:rsid w:val="00AB0E75"/>
    <w:rsid w:val="00AB77FD"/>
    <w:rsid w:val="00AC40C9"/>
    <w:rsid w:val="00AC761E"/>
    <w:rsid w:val="00AD454F"/>
    <w:rsid w:val="00AD5728"/>
    <w:rsid w:val="00AE77F2"/>
    <w:rsid w:val="00AF393B"/>
    <w:rsid w:val="00B042C7"/>
    <w:rsid w:val="00B0511C"/>
    <w:rsid w:val="00B05B15"/>
    <w:rsid w:val="00B25FF3"/>
    <w:rsid w:val="00B27801"/>
    <w:rsid w:val="00B326D4"/>
    <w:rsid w:val="00B44675"/>
    <w:rsid w:val="00B51642"/>
    <w:rsid w:val="00B61BD1"/>
    <w:rsid w:val="00B747C7"/>
    <w:rsid w:val="00B864F6"/>
    <w:rsid w:val="00B91A5A"/>
    <w:rsid w:val="00B95BA6"/>
    <w:rsid w:val="00B96DAB"/>
    <w:rsid w:val="00BA42D1"/>
    <w:rsid w:val="00BB3F70"/>
    <w:rsid w:val="00BB6757"/>
    <w:rsid w:val="00BC3283"/>
    <w:rsid w:val="00BC5B94"/>
    <w:rsid w:val="00BD1B63"/>
    <w:rsid w:val="00BE29A9"/>
    <w:rsid w:val="00BF01CF"/>
    <w:rsid w:val="00C02E91"/>
    <w:rsid w:val="00C07D0F"/>
    <w:rsid w:val="00C1497A"/>
    <w:rsid w:val="00C2039A"/>
    <w:rsid w:val="00C21548"/>
    <w:rsid w:val="00C2345A"/>
    <w:rsid w:val="00C25231"/>
    <w:rsid w:val="00C26208"/>
    <w:rsid w:val="00C46A53"/>
    <w:rsid w:val="00C72EFC"/>
    <w:rsid w:val="00C75EF6"/>
    <w:rsid w:val="00C82772"/>
    <w:rsid w:val="00C87529"/>
    <w:rsid w:val="00C87E86"/>
    <w:rsid w:val="00C91C80"/>
    <w:rsid w:val="00C940E0"/>
    <w:rsid w:val="00CA1EB6"/>
    <w:rsid w:val="00CA7435"/>
    <w:rsid w:val="00CA7C4E"/>
    <w:rsid w:val="00CB2148"/>
    <w:rsid w:val="00CB65E0"/>
    <w:rsid w:val="00CB7048"/>
    <w:rsid w:val="00CC125B"/>
    <w:rsid w:val="00CC4F0A"/>
    <w:rsid w:val="00CC5173"/>
    <w:rsid w:val="00CF436A"/>
    <w:rsid w:val="00D15FED"/>
    <w:rsid w:val="00D229B7"/>
    <w:rsid w:val="00D229BF"/>
    <w:rsid w:val="00D3750B"/>
    <w:rsid w:val="00D43208"/>
    <w:rsid w:val="00D4754E"/>
    <w:rsid w:val="00D53DD4"/>
    <w:rsid w:val="00D566AE"/>
    <w:rsid w:val="00D6343E"/>
    <w:rsid w:val="00D70798"/>
    <w:rsid w:val="00D80996"/>
    <w:rsid w:val="00D80A99"/>
    <w:rsid w:val="00DC21D3"/>
    <w:rsid w:val="00DD0CE5"/>
    <w:rsid w:val="00DD472E"/>
    <w:rsid w:val="00DD6576"/>
    <w:rsid w:val="00DD7C64"/>
    <w:rsid w:val="00DE0C86"/>
    <w:rsid w:val="00DE6A48"/>
    <w:rsid w:val="00E03106"/>
    <w:rsid w:val="00E21CC2"/>
    <w:rsid w:val="00E22BE8"/>
    <w:rsid w:val="00E231B7"/>
    <w:rsid w:val="00E27B2D"/>
    <w:rsid w:val="00E37005"/>
    <w:rsid w:val="00E433BE"/>
    <w:rsid w:val="00E66B35"/>
    <w:rsid w:val="00E7007C"/>
    <w:rsid w:val="00E869AF"/>
    <w:rsid w:val="00E92B92"/>
    <w:rsid w:val="00E95726"/>
    <w:rsid w:val="00E97877"/>
    <w:rsid w:val="00E97CA3"/>
    <w:rsid w:val="00EB732E"/>
    <w:rsid w:val="00ED0264"/>
    <w:rsid w:val="00EE2DEF"/>
    <w:rsid w:val="00EE4342"/>
    <w:rsid w:val="00EE50D8"/>
    <w:rsid w:val="00EF0B19"/>
    <w:rsid w:val="00F13DA5"/>
    <w:rsid w:val="00F25EFE"/>
    <w:rsid w:val="00F260AC"/>
    <w:rsid w:val="00F35BD7"/>
    <w:rsid w:val="00F90D21"/>
    <w:rsid w:val="00F94843"/>
    <w:rsid w:val="00FA6622"/>
    <w:rsid w:val="00FB32A6"/>
    <w:rsid w:val="00FC6540"/>
    <w:rsid w:val="00FF3A5D"/>
    <w:rsid w:val="00FF4E56"/>
    <w:rsid w:val="02650949"/>
    <w:rsid w:val="037D4E2F"/>
    <w:rsid w:val="0B23240D"/>
    <w:rsid w:val="0B5B3B95"/>
    <w:rsid w:val="0EF37A53"/>
    <w:rsid w:val="10136DD2"/>
    <w:rsid w:val="11C03080"/>
    <w:rsid w:val="1FF57776"/>
    <w:rsid w:val="213B476E"/>
    <w:rsid w:val="24801823"/>
    <w:rsid w:val="250B6B52"/>
    <w:rsid w:val="278935E8"/>
    <w:rsid w:val="27984838"/>
    <w:rsid w:val="2B5C454B"/>
    <w:rsid w:val="3F491D8B"/>
    <w:rsid w:val="48314556"/>
    <w:rsid w:val="49293024"/>
    <w:rsid w:val="54465482"/>
    <w:rsid w:val="5CC13191"/>
    <w:rsid w:val="5DC24FE3"/>
    <w:rsid w:val="5F064E1A"/>
    <w:rsid w:val="5FDE1968"/>
    <w:rsid w:val="676A135C"/>
    <w:rsid w:val="6C003A08"/>
    <w:rsid w:val="71BB7598"/>
    <w:rsid w:val="7AE37D09"/>
    <w:rsid w:val="7DEC7FE5"/>
    <w:rsid w:val="7F37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8DD537-2184-47DE-B168-61C80361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D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 w:after="120"/>
      <w:ind w:firstLineChars="200" w:firstLine="600"/>
      <w:outlineLvl w:val="0"/>
    </w:pPr>
    <w:rPr>
      <w:rFonts w:ascii="方正小标宋简体" w:eastAsia="方正小标宋简体"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120" w:line="560" w:lineRule="exact"/>
      <w:ind w:firstLineChars="200" w:firstLine="600"/>
      <w:outlineLvl w:val="1"/>
    </w:pPr>
    <w:rPr>
      <w:rFonts w:ascii="Cambria" w:hAnsi="Cambria"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Cs/>
      <w:sz w:val="30"/>
      <w:szCs w:val="30"/>
    </w:rPr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link w:val="1"/>
    <w:uiPriority w:val="9"/>
    <w:rPr>
      <w:rFonts w:ascii="方正小标宋简体" w:eastAsia="方正小标宋简体" w:hAnsi="Calibri" w:cs="Times New Roman"/>
      <w:bCs/>
      <w:kern w:val="44"/>
      <w:sz w:val="30"/>
      <w:szCs w:val="30"/>
    </w:rPr>
  </w:style>
  <w:style w:type="character" w:customStyle="1" w:styleId="Char1">
    <w:name w:val="页脚 Char1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日期 Char"/>
    <w:link w:val="a5"/>
    <w:uiPriority w:val="99"/>
    <w:semiHidden/>
    <w:rPr>
      <w:kern w:val="2"/>
      <w:sz w:val="21"/>
      <w:szCs w:val="22"/>
    </w:rPr>
  </w:style>
  <w:style w:type="character" w:customStyle="1" w:styleId="Char2">
    <w:name w:val="页脚 Char"/>
    <w:link w:val="a6"/>
    <w:uiPriority w:val="99"/>
    <w:qFormat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Pr>
      <w:kern w:val="0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C75E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DC05-24FA-426C-B72A-884BC115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62</cp:revision>
  <cp:lastPrinted>2020-10-09T01:36:00Z</cp:lastPrinted>
  <dcterms:created xsi:type="dcterms:W3CDTF">2019-06-08T10:08:00Z</dcterms:created>
  <dcterms:modified xsi:type="dcterms:W3CDTF">2020-10-09T02:07:00Z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