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重补修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选课</w:t>
      </w:r>
      <w:r>
        <w:rPr>
          <w:rFonts w:hint="eastAsia"/>
          <w:b/>
          <w:bCs/>
          <w:sz w:val="32"/>
          <w:szCs w:val="32"/>
          <w:lang w:eastAsia="zh-CN"/>
        </w:rPr>
        <w:t>操作流程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一、登入方式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教务处网站https://www.wuyiu.edu.cn/jwc/——专题栏目下的“新教务管理系统”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34359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二、登入账号和密码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教务管理系统已对接统一身份认证，故登入账号和密码为上校园网的账号和密码。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需要重置密码的老师们，请在统一身份认证平台重置。登录统一身份认证平台（https://self.wuyiu.edu.cn/）通过绑定手机号自助修改密码！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三、重补修选课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考试报名——成绩管理——重（补）修报名——“选课”（没有报名则无选课条目）</w:t>
      </w:r>
      <w:bookmarkStart w:id="0" w:name="_GoBack"/>
      <w:bookmarkEnd w:id="0"/>
    </w:p>
    <w:p>
      <w:pPr>
        <w:jc w:val="left"/>
      </w:pPr>
      <w:r>
        <w:drawing>
          <wp:inline distT="0" distB="0" distL="114300" distR="114300">
            <wp:extent cx="5262245" cy="1805305"/>
            <wp:effectExtent l="0" t="0" r="146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2245" cy="2380615"/>
            <wp:effectExtent l="0" t="0" r="1460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0A431F93"/>
    <w:rsid w:val="0A431F93"/>
    <w:rsid w:val="758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2024-03-19T06:42:00Z</dcterms:created>
  <dc:creator>飞雪</dc:creator>
  <cp:lastModifiedBy>飞雪</cp:lastModifiedBy>
  <dcterms:modified xsi:type="dcterms:W3CDTF">2024-03-19T06:58:08Z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AF4ACA74F3A345B2AE57151A44B34E5B_11</vt:lpwstr>
  </property>
</Properties>
</file>