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Theme="majorEastAsia" w:hAnsiTheme="majorEastAsia" w:eastAsiaTheme="majorEastAsia" w:cstheme="majorEastAsia"/>
          <w:b/>
          <w:bCs/>
          <w:sz w:val="72"/>
          <w:szCs w:val="72"/>
          <w:lang w:val="en-US" w:eastAsia="zh-CN"/>
        </w:rPr>
      </w:pPr>
      <w:r>
        <w:rPr>
          <w:szCs w:val="24"/>
        </w:rPr>
        <w:drawing>
          <wp:inline distT="0" distB="0" distL="114300" distR="114300">
            <wp:extent cx="1501775" cy="1509395"/>
            <wp:effectExtent l="0" t="0" r="6985" b="14605"/>
            <wp:docPr id="1" name="图片 1" descr="b301ad3a99bd2c648d9308695fca3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301ad3a99bd2c648d9308695fca3971"/>
                    <pic:cNvPicPr>
                      <a:picLocks noChangeAspect="1"/>
                    </pic:cNvPicPr>
                  </pic:nvPicPr>
                  <pic:blipFill>
                    <a:blip r:embed="rId4"/>
                    <a:stretch>
                      <a:fillRect/>
                    </a:stretch>
                  </pic:blipFill>
                  <pic:spPr>
                    <a:xfrm>
                      <a:off x="0" y="0"/>
                      <a:ext cx="1501775" cy="1509395"/>
                    </a:xfrm>
                    <a:prstGeom prst="rect">
                      <a:avLst/>
                    </a:prstGeom>
                    <a:noFill/>
                    <a:ln w="9525">
                      <a:noFill/>
                    </a:ln>
                  </pic:spPr>
                </pic:pic>
              </a:graphicData>
            </a:graphic>
          </wp:inline>
        </w:drawing>
      </w:r>
    </w:p>
    <w:p>
      <w:pPr>
        <w:ind w:left="0" w:leftChars="0" w:firstLine="0" w:firstLineChars="0"/>
        <w:jc w:val="center"/>
        <w:rPr>
          <w:rFonts w:hint="eastAsia" w:asciiTheme="majorEastAsia" w:hAnsiTheme="majorEastAsia" w:eastAsiaTheme="majorEastAsia" w:cstheme="majorEastAsia"/>
          <w:b/>
          <w:bCs/>
          <w:sz w:val="72"/>
          <w:szCs w:val="72"/>
          <w:lang w:val="en-US" w:eastAsia="zh-CN"/>
        </w:rPr>
      </w:pPr>
      <w:r>
        <w:rPr>
          <w:rFonts w:hint="eastAsia" w:asciiTheme="majorEastAsia" w:hAnsiTheme="majorEastAsia" w:eastAsiaTheme="majorEastAsia" w:cstheme="majorEastAsia"/>
          <w:b/>
          <w:bCs/>
          <w:sz w:val="52"/>
          <w:szCs w:val="52"/>
          <w:lang w:val="en-US" w:eastAsia="zh-CN"/>
        </w:rPr>
        <w:t>2018年茶与食品学院南普陀寺勤“公”助学活动</w:t>
      </w:r>
    </w:p>
    <w:p>
      <w:pPr>
        <w:ind w:left="0" w:leftChars="0" w:firstLine="0" w:firstLineChars="0"/>
        <w:jc w:val="center"/>
        <w:rPr>
          <w:rFonts w:hint="eastAsia" w:asciiTheme="majorEastAsia" w:hAnsiTheme="majorEastAsia" w:eastAsiaTheme="majorEastAsia" w:cstheme="majorEastAsia"/>
          <w:b/>
          <w:bCs/>
          <w:sz w:val="84"/>
          <w:szCs w:val="84"/>
          <w:lang w:val="en-US" w:eastAsia="zh-CN"/>
        </w:rPr>
      </w:pPr>
      <w:r>
        <w:rPr>
          <w:rFonts w:hint="eastAsia" w:asciiTheme="majorEastAsia" w:hAnsiTheme="majorEastAsia" w:eastAsiaTheme="majorEastAsia" w:cstheme="majorEastAsia"/>
          <w:b/>
          <w:bCs/>
          <w:sz w:val="84"/>
          <w:szCs w:val="84"/>
          <w:lang w:val="en-US" w:eastAsia="zh-CN"/>
        </w:rPr>
        <w:t>计</w:t>
      </w:r>
    </w:p>
    <w:p>
      <w:pPr>
        <w:ind w:left="0" w:leftChars="0" w:firstLine="0" w:firstLineChars="0"/>
        <w:jc w:val="center"/>
        <w:rPr>
          <w:rFonts w:hint="eastAsia" w:asciiTheme="majorEastAsia" w:hAnsiTheme="majorEastAsia" w:eastAsiaTheme="majorEastAsia" w:cstheme="majorEastAsia"/>
          <w:b/>
          <w:bCs/>
          <w:sz w:val="84"/>
          <w:szCs w:val="84"/>
          <w:lang w:val="en-US" w:eastAsia="zh-CN"/>
        </w:rPr>
      </w:pPr>
    </w:p>
    <w:p>
      <w:pPr>
        <w:ind w:left="0" w:leftChars="0" w:firstLine="0" w:firstLineChars="0"/>
        <w:jc w:val="center"/>
        <w:rPr>
          <w:rFonts w:hint="eastAsia" w:asciiTheme="majorEastAsia" w:hAnsiTheme="majorEastAsia" w:eastAsiaTheme="majorEastAsia" w:cstheme="majorEastAsia"/>
          <w:b/>
          <w:bCs/>
          <w:sz w:val="84"/>
          <w:szCs w:val="84"/>
          <w:lang w:val="en-US" w:eastAsia="zh-CN"/>
        </w:rPr>
      </w:pPr>
      <w:r>
        <w:rPr>
          <w:rFonts w:hint="eastAsia" w:asciiTheme="majorEastAsia" w:hAnsiTheme="majorEastAsia" w:eastAsiaTheme="majorEastAsia" w:cstheme="majorEastAsia"/>
          <w:b/>
          <w:bCs/>
          <w:sz w:val="84"/>
          <w:szCs w:val="84"/>
          <w:lang w:val="en-US" w:eastAsia="zh-CN"/>
        </w:rPr>
        <w:t>划</w:t>
      </w:r>
    </w:p>
    <w:p>
      <w:pPr>
        <w:ind w:left="0" w:leftChars="0" w:firstLine="0" w:firstLineChars="0"/>
        <w:jc w:val="center"/>
        <w:rPr>
          <w:rFonts w:hint="eastAsia" w:asciiTheme="majorEastAsia" w:hAnsiTheme="majorEastAsia" w:eastAsiaTheme="majorEastAsia" w:cstheme="majorEastAsia"/>
          <w:b/>
          <w:bCs/>
          <w:sz w:val="84"/>
          <w:szCs w:val="84"/>
          <w:lang w:val="en-US" w:eastAsia="zh-CN"/>
        </w:rPr>
      </w:pPr>
    </w:p>
    <w:p>
      <w:pPr>
        <w:ind w:left="0" w:leftChars="0" w:firstLine="0" w:firstLineChars="0"/>
        <w:jc w:val="center"/>
        <w:rPr>
          <w:rFonts w:hint="eastAsia" w:asciiTheme="majorEastAsia" w:hAnsiTheme="majorEastAsia" w:eastAsiaTheme="majorEastAsia" w:cstheme="majorEastAsia"/>
          <w:b/>
          <w:bCs/>
          <w:sz w:val="72"/>
          <w:szCs w:val="72"/>
          <w:lang w:val="en-US" w:eastAsia="zh-CN"/>
        </w:rPr>
      </w:pPr>
      <w:r>
        <w:rPr>
          <w:rFonts w:hint="eastAsia" w:asciiTheme="majorEastAsia" w:hAnsiTheme="majorEastAsia" w:eastAsiaTheme="majorEastAsia" w:cstheme="majorEastAsia"/>
          <w:b/>
          <w:bCs/>
          <w:sz w:val="84"/>
          <w:szCs w:val="84"/>
          <w:lang w:val="en-US" w:eastAsia="zh-CN"/>
        </w:rPr>
        <w:t>书</w:t>
      </w:r>
    </w:p>
    <w:p>
      <w:pPr>
        <w:ind w:left="0" w:leftChars="0" w:firstLine="0" w:firstLineChars="0"/>
        <w:jc w:val="right"/>
        <w:rPr>
          <w:rFonts w:hint="eastAsia" w:asciiTheme="majorEastAsia" w:hAnsiTheme="majorEastAsia" w:eastAsiaTheme="majorEastAsia" w:cstheme="majorEastAsia"/>
          <w:b/>
          <w:bCs/>
          <w:sz w:val="72"/>
          <w:szCs w:val="72"/>
          <w:lang w:val="en-US" w:eastAsia="zh-CN"/>
        </w:rPr>
      </w:pPr>
      <w:r>
        <w:rPr>
          <w:rFonts w:hint="eastAsia" w:asciiTheme="majorEastAsia" w:hAnsiTheme="majorEastAsia" w:eastAsiaTheme="majorEastAsia" w:cstheme="majorEastAsia"/>
          <w:b/>
          <w:bCs/>
          <w:sz w:val="72"/>
          <w:szCs w:val="72"/>
          <w:lang w:val="en-US" w:eastAsia="zh-CN"/>
        </w:rPr>
        <w:t xml:space="preserve">        </w:t>
      </w:r>
    </w:p>
    <w:p>
      <w:pPr>
        <w:ind w:left="0" w:leftChars="0" w:firstLine="0" w:firstLineChars="0"/>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 xml:space="preserve">                           茶与食品学院</w:t>
      </w:r>
    </w:p>
    <w:p>
      <w:pPr>
        <w:ind w:left="0" w:leftChars="0" w:firstLine="0" w:firstLineChars="0"/>
        <w:jc w:val="right"/>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 xml:space="preserve"> 2018年11月1日</w:t>
      </w:r>
    </w:p>
    <w:p>
      <w:pPr>
        <w:ind w:left="0" w:leftChars="0" w:firstLine="0" w:firstLineChars="0"/>
        <w:jc w:val="both"/>
        <w:rPr>
          <w:rFonts w:hint="eastAsia" w:asciiTheme="majorEastAsia" w:hAnsiTheme="majorEastAsia" w:eastAsiaTheme="majorEastAsia" w:cstheme="majorEastAsia"/>
          <w:b/>
          <w:bCs/>
          <w:sz w:val="36"/>
          <w:szCs w:val="36"/>
          <w:lang w:val="en-US" w:eastAsia="zh-CN"/>
        </w:rPr>
      </w:pPr>
    </w:p>
    <w:p>
      <w:pPr>
        <w:pStyle w:val="2"/>
        <w:numPr>
          <w:ilvl w:val="0"/>
          <w:numId w:val="1"/>
        </w:numPr>
        <w:rPr>
          <w:rFonts w:hint="eastAsia"/>
          <w:lang w:val="en-US" w:eastAsia="zh-CN"/>
        </w:rPr>
      </w:pPr>
      <w:r>
        <w:rPr>
          <w:rFonts w:hint="eastAsia"/>
          <w:lang w:val="en-US" w:eastAsia="zh-CN"/>
        </w:rPr>
        <w:t>活动主题</w:t>
      </w:r>
    </w:p>
    <w:p>
      <w:pPr>
        <w:rPr>
          <w:rFonts w:hint="eastAsia"/>
          <w:lang w:val="en-US" w:eastAsia="zh-CN"/>
        </w:rPr>
      </w:pPr>
      <w:r>
        <w:rPr>
          <w:rFonts w:hint="eastAsia"/>
          <w:lang w:val="en-US" w:eastAsia="zh-CN"/>
        </w:rPr>
        <w:t>茶与食品学院南普陀寺勤“公”助学系列活动</w:t>
      </w:r>
    </w:p>
    <w:p>
      <w:pPr>
        <w:pStyle w:val="2"/>
        <w:rPr>
          <w:rFonts w:hint="eastAsia"/>
          <w:lang w:val="en-US" w:eastAsia="zh-CN"/>
        </w:rPr>
      </w:pPr>
      <w:r>
        <w:rPr>
          <w:rFonts w:hint="eastAsia"/>
          <w:lang w:val="en-US" w:eastAsia="zh-CN"/>
        </w:rPr>
        <w:t>二、活动背景与目的</w:t>
      </w:r>
    </w:p>
    <w:p>
      <w:pPr>
        <w:rPr>
          <w:rFonts w:hint="eastAsia"/>
          <w:lang w:val="en-US" w:eastAsia="zh-CN"/>
        </w:rPr>
      </w:pPr>
      <w:r>
        <w:rPr>
          <w:rFonts w:hint="eastAsia"/>
          <w:lang w:val="en-US" w:eastAsia="zh-CN"/>
        </w:rPr>
        <w:t>南普陀寺以“慈悲济世”为宗旨，时刻铭记“勿忘世上苦人多”的警训，发扬“善心善行、勿忘初心”的奉献精神，在社会主义现代化建设的关键时期，为打赢扶贫攻坚战助力。以勤“公”助学项目资助我校多名贫困学生，以“有益于学生身心健康发展、有利于弘扬中华优秀传统文化、有利于推动社会和谐发展”为出发点，将施助与受助结为一体，通过“施”与“受”的互动，让困难学生饮水思源，学会感恩；学有所用，增强自信；自利利他，实现自我。</w:t>
      </w:r>
    </w:p>
    <w:p>
      <w:pPr>
        <w:rPr>
          <w:rFonts w:hint="eastAsia"/>
          <w:lang w:val="en-US" w:eastAsia="zh-CN"/>
        </w:rPr>
      </w:pPr>
      <w:r>
        <w:rPr>
          <w:rFonts w:hint="eastAsia"/>
          <w:lang w:val="en-US" w:eastAsia="zh-CN"/>
        </w:rPr>
        <w:t>武夷学院地处武夷山物质文化双遗产地，岩茶之乡， 而茶与食品学院茶学专业作为其特色专业之一，将所学知识与助学活动相结合，践行勤“公”助学金活动宗旨与目的，体现“资助育人”。既能提升自身专业素养，又能享受到帮助别人的快乐，是资助活动在实践中得到升华。</w:t>
      </w:r>
    </w:p>
    <w:p>
      <w:pPr>
        <w:pStyle w:val="2"/>
        <w:numPr>
          <w:ilvl w:val="0"/>
          <w:numId w:val="2"/>
        </w:numPr>
        <w:ind w:firstLine="0" w:firstLineChars="0"/>
        <w:rPr>
          <w:rFonts w:hint="eastAsia"/>
          <w:lang w:val="en-US" w:eastAsia="zh-CN"/>
        </w:rPr>
      </w:pPr>
      <w:r>
        <w:rPr>
          <w:rFonts w:hint="eastAsia"/>
          <w:lang w:val="en-US" w:eastAsia="zh-CN"/>
        </w:rPr>
        <w:t>活动对象</w:t>
      </w:r>
    </w:p>
    <w:p>
      <w:pPr>
        <w:rPr>
          <w:rFonts w:hint="eastAsia"/>
          <w:lang w:val="en-US" w:eastAsia="zh-CN"/>
        </w:rPr>
      </w:pPr>
      <w:r>
        <w:rPr>
          <w:rFonts w:hint="eastAsia"/>
          <w:lang w:val="en-US" w:eastAsia="zh-CN"/>
        </w:rPr>
        <w:t>茶与食品学院南普陀寺勤“公”助学项目资助对象</w:t>
      </w:r>
    </w:p>
    <w:p>
      <w:pPr>
        <w:pStyle w:val="2"/>
        <w:numPr>
          <w:ilvl w:val="0"/>
          <w:numId w:val="2"/>
        </w:numPr>
        <w:ind w:firstLine="0" w:firstLineChars="0"/>
        <w:rPr>
          <w:rFonts w:hint="eastAsia"/>
          <w:lang w:val="en-US" w:eastAsia="zh-CN"/>
        </w:rPr>
      </w:pPr>
      <w:r>
        <w:rPr>
          <w:rFonts w:hint="eastAsia"/>
          <w:lang w:val="en-US" w:eastAsia="zh-CN"/>
        </w:rPr>
        <w:t>活动安排</w:t>
      </w:r>
    </w:p>
    <w:p>
      <w:pPr>
        <w:numPr>
          <w:ilvl w:val="0"/>
          <w:numId w:val="3"/>
        </w:numPr>
        <w:rPr>
          <w:rFonts w:hint="eastAsia"/>
          <w:lang w:val="en-US" w:eastAsia="zh-CN"/>
        </w:rPr>
      </w:pPr>
      <w:r>
        <w:rPr>
          <w:lang w:val="en-US" w:eastAsia="zh-CN"/>
        </w:rPr>
        <w:t>成立</w:t>
      </w:r>
      <w:r>
        <w:rPr>
          <w:rFonts w:hint="eastAsia"/>
          <w:lang w:val="en-US" w:eastAsia="zh-CN"/>
        </w:rPr>
        <w:t>茶与食品学院勤“公”助学活动小分队</w:t>
      </w:r>
      <w:r>
        <w:rPr>
          <w:lang w:val="en-US" w:eastAsia="zh-CN"/>
        </w:rPr>
        <w:t>，</w:t>
      </w:r>
      <w:r>
        <w:rPr>
          <w:rFonts w:hint="eastAsia"/>
          <w:lang w:val="en-US" w:eastAsia="zh-CN"/>
        </w:rPr>
        <w:t>由院系</w:t>
      </w:r>
      <w:r>
        <w:rPr>
          <w:lang w:val="en-US" w:eastAsia="zh-CN"/>
        </w:rPr>
        <w:t>学工科负责人</w:t>
      </w:r>
      <w:r>
        <w:rPr>
          <w:rFonts w:hint="eastAsia"/>
          <w:lang w:val="en-US" w:eastAsia="zh-CN"/>
        </w:rPr>
        <w:t>雷卫星老师、资助负责人宫晓静老师</w:t>
      </w:r>
      <w:r>
        <w:rPr>
          <w:lang w:val="en-US" w:eastAsia="zh-CN"/>
        </w:rPr>
        <w:t>担任分队长，</w:t>
      </w:r>
      <w:r>
        <w:rPr>
          <w:rFonts w:hint="eastAsia"/>
          <w:lang w:val="en-US" w:eastAsia="zh-CN"/>
        </w:rPr>
        <w:t>学生叶燕芳、刘宇霜为副队长。</w:t>
      </w:r>
    </w:p>
    <w:p>
      <w:pPr>
        <w:numPr>
          <w:ilvl w:val="0"/>
          <w:numId w:val="0"/>
        </w:numPr>
        <w:ind w:firstLine="560" w:firstLineChars="200"/>
      </w:pPr>
      <w:r>
        <w:rPr>
          <w:rFonts w:hint="eastAsia"/>
          <w:lang w:val="en-US" w:eastAsia="zh-CN"/>
        </w:rPr>
        <w:t>3、将茶学专业特色与武夷文化相结合，以宣传茶文化、朱子文化、环境保护、倡议文明出行等为主题，通过进景区、进敬老院、进福利院、进社区等方式宣传武夷文化、传承武夷情怀、扩大学校影响、展示专业特色。</w:t>
      </w:r>
    </w:p>
    <w:p>
      <w:pPr>
        <w:numPr>
          <w:ilvl w:val="0"/>
          <w:numId w:val="0"/>
        </w:numPr>
        <w:ind w:firstLine="560" w:firstLineChars="200"/>
        <w:rPr>
          <w:rFonts w:hint="eastAsia"/>
          <w:lang w:val="en-US" w:eastAsia="zh-CN"/>
        </w:rPr>
      </w:pPr>
      <w:r>
        <w:rPr>
          <w:rFonts w:hint="eastAsia"/>
          <w:lang w:val="en-US" w:eastAsia="zh-CN"/>
        </w:rPr>
        <w:t>4、每月</w:t>
      </w:r>
      <w:r>
        <w:rPr>
          <w:lang w:val="en-US" w:eastAsia="zh-CN"/>
        </w:rPr>
        <w:t>组织</w:t>
      </w:r>
      <w:r>
        <w:rPr>
          <w:rFonts w:hint="eastAsia"/>
          <w:lang w:val="en-US" w:eastAsia="zh-CN"/>
        </w:rPr>
        <w:t>1-2</w:t>
      </w:r>
      <w:r>
        <w:rPr>
          <w:lang w:val="en-US" w:eastAsia="zh-CN"/>
        </w:rPr>
        <w:t>次志愿活动，确保受资助学生平均</w:t>
      </w:r>
      <w:r>
        <w:rPr>
          <w:rFonts w:hint="eastAsia"/>
          <w:lang w:val="en-US" w:eastAsia="zh-CN"/>
        </w:rPr>
        <w:t>每月</w:t>
      </w:r>
      <w:r>
        <w:rPr>
          <w:lang w:val="en-US" w:eastAsia="zh-CN"/>
        </w:rPr>
        <w:t>至少参加一次志愿活动，</w:t>
      </w:r>
      <w:r>
        <w:rPr>
          <w:rFonts w:hint="eastAsia"/>
          <w:lang w:val="en-US" w:eastAsia="zh-CN"/>
        </w:rPr>
        <w:t>全年总时长不少于24小时。</w:t>
      </w:r>
    </w:p>
    <w:p>
      <w:pPr>
        <w:numPr>
          <w:ilvl w:val="0"/>
          <w:numId w:val="0"/>
        </w:numPr>
        <w:rPr>
          <w:rStyle w:val="10"/>
          <w:lang w:val="en-US" w:eastAsia="zh-CN"/>
        </w:rPr>
      </w:pPr>
      <w:r>
        <w:rPr>
          <w:rStyle w:val="10"/>
          <w:rFonts w:hint="eastAsia"/>
          <w:lang w:val="en-US" w:eastAsia="zh-CN"/>
        </w:rPr>
        <w:t>五、</w:t>
      </w:r>
      <w:r>
        <w:rPr>
          <w:rStyle w:val="10"/>
          <w:lang w:val="en-US" w:eastAsia="zh-CN"/>
        </w:rPr>
        <w:t>活动要求：</w:t>
      </w:r>
    </w:p>
    <w:p>
      <w:pPr>
        <w:numPr>
          <w:ilvl w:val="0"/>
          <w:numId w:val="0"/>
        </w:numPr>
        <w:ind w:leftChars="100" w:firstLine="280" w:firstLineChars="100"/>
        <w:rPr>
          <w:lang w:val="en-US" w:eastAsia="zh-CN"/>
        </w:rPr>
      </w:pPr>
      <w:r>
        <w:rPr>
          <w:rFonts w:hint="eastAsia"/>
          <w:lang w:val="en-US" w:eastAsia="zh-CN"/>
        </w:rPr>
        <w:t>1、每月至少</w:t>
      </w:r>
      <w:r>
        <w:rPr>
          <w:lang w:val="en-US" w:eastAsia="zh-CN"/>
        </w:rPr>
        <w:t>参与一次，请假需请辅导员批，一学期不得超过两次</w:t>
      </w:r>
    </w:p>
    <w:p>
      <w:pPr>
        <w:numPr>
          <w:ilvl w:val="0"/>
          <w:numId w:val="0"/>
        </w:numPr>
        <w:ind w:firstLine="560" w:firstLineChars="200"/>
        <w:rPr>
          <w:rFonts w:hint="eastAsia"/>
          <w:lang w:val="en-US" w:eastAsia="zh-CN"/>
        </w:rPr>
      </w:pPr>
      <w:r>
        <w:rPr>
          <w:rFonts w:hint="eastAsia"/>
          <w:lang w:val="en-US" w:eastAsia="zh-CN"/>
        </w:rPr>
        <w:t>2、</w:t>
      </w:r>
      <w:r>
        <w:rPr>
          <w:lang w:val="en-US" w:eastAsia="zh-CN"/>
        </w:rPr>
        <w:t>在活动</w:t>
      </w:r>
      <w:r>
        <w:rPr>
          <w:rFonts w:hint="eastAsia"/>
          <w:lang w:val="en-US" w:eastAsia="zh-CN"/>
        </w:rPr>
        <w:t>结束之</w:t>
      </w:r>
      <w:r>
        <w:rPr>
          <w:lang w:val="en-US" w:eastAsia="zh-CN"/>
        </w:rPr>
        <w:t>后</w:t>
      </w:r>
      <w:r>
        <w:rPr>
          <w:rFonts w:hint="eastAsia"/>
          <w:lang w:val="en-US" w:eastAsia="zh-CN"/>
        </w:rPr>
        <w:t>，</w:t>
      </w:r>
      <w:r>
        <w:rPr>
          <w:lang w:val="en-US" w:eastAsia="zh-CN"/>
        </w:rPr>
        <w:t>及时</w:t>
      </w:r>
      <w:r>
        <w:rPr>
          <w:rFonts w:hint="eastAsia"/>
          <w:lang w:val="en-US" w:eastAsia="zh-CN"/>
        </w:rPr>
        <w:t>以</w:t>
      </w:r>
      <w:r>
        <w:rPr>
          <w:lang w:val="en-US" w:eastAsia="zh-CN"/>
        </w:rPr>
        <w:t>心得体会、</w:t>
      </w:r>
      <w:r>
        <w:rPr>
          <w:rFonts w:hint="eastAsia"/>
          <w:lang w:val="en-US" w:eastAsia="zh-CN"/>
        </w:rPr>
        <w:t>活动</w:t>
      </w:r>
      <w:r>
        <w:rPr>
          <w:lang w:val="en-US" w:eastAsia="zh-CN"/>
        </w:rPr>
        <w:t>感悟等形</w:t>
      </w:r>
      <w:r>
        <w:rPr>
          <w:rFonts w:hint="eastAsia"/>
          <w:lang w:val="en-US" w:eastAsia="zh-CN"/>
        </w:rPr>
        <w:t>式</w:t>
      </w:r>
      <w:r>
        <w:rPr>
          <w:rFonts w:hint="eastAsia" w:ascii="宋体" w:hAnsi="宋体" w:cs="宋体"/>
          <w:kern w:val="0"/>
          <w:sz w:val="28"/>
          <w:szCs w:val="28"/>
          <w:lang w:val="en-US" w:eastAsia="zh-CN" w:bidi="ar"/>
        </w:rPr>
        <w:t>填写《受助生参与公益活动情况登记表》形成</w:t>
      </w:r>
      <w:r>
        <w:rPr>
          <w:lang w:val="en-US" w:eastAsia="zh-CN"/>
        </w:rPr>
        <w:t>成长手记，记录学生的成长轨迹及成绩</w:t>
      </w:r>
      <w:r>
        <w:rPr>
          <w:rFonts w:hint="eastAsia"/>
          <w:lang w:val="en-US" w:eastAsia="zh-CN"/>
        </w:rPr>
        <w:t>。</w:t>
      </w:r>
    </w:p>
    <w:p>
      <w:pPr>
        <w:numPr>
          <w:ilvl w:val="0"/>
          <w:numId w:val="0"/>
        </w:numPr>
        <w:ind w:firstLine="560" w:firstLineChars="200"/>
        <w:rPr>
          <w:rFonts w:hint="eastAsia"/>
          <w:lang w:val="en-US" w:eastAsia="zh-CN"/>
        </w:rPr>
      </w:pPr>
      <w:r>
        <w:rPr>
          <w:rFonts w:hint="eastAsia"/>
          <w:lang w:val="en-US" w:eastAsia="zh-CN"/>
        </w:rPr>
        <w:t>3、</w:t>
      </w:r>
      <w:r>
        <w:rPr>
          <w:lang w:val="en-US" w:eastAsia="zh-CN"/>
        </w:rPr>
        <w:t>按月收集学生手记，提</w:t>
      </w:r>
      <w:r>
        <w:rPr>
          <w:rFonts w:hint="eastAsia"/>
          <w:lang w:val="en-US" w:eastAsia="zh-CN"/>
        </w:rPr>
        <w:t>交学生资助中心处，学院每月至少上报一则新闻稿到学生资助中心。</w:t>
      </w:r>
    </w:p>
    <w:p>
      <w:pPr>
        <w:pStyle w:val="2"/>
        <w:rPr>
          <w:rFonts w:hint="eastAsia"/>
          <w:lang w:val="en-US" w:eastAsia="zh-CN"/>
        </w:rPr>
      </w:pPr>
      <w:r>
        <w:rPr>
          <w:rFonts w:hint="eastAsia"/>
          <w:lang w:val="en-US" w:eastAsia="zh-CN"/>
        </w:rPr>
        <w:t>六、活动内容</w:t>
      </w:r>
    </w:p>
    <w:p>
      <w:pPr>
        <w:rPr>
          <w:rFonts w:hint="eastAsia"/>
          <w:lang w:val="en-US" w:eastAsia="zh-CN"/>
        </w:rPr>
      </w:pPr>
      <w:r>
        <w:rPr>
          <w:rFonts w:hint="eastAsia"/>
          <w:lang w:val="en-US" w:eastAsia="zh-CN"/>
        </w:rPr>
        <w:t>以武夷山市居民及外地游客为主要受众群体，结合茶与食品学院特色，与武夷山茶文化，旅游文化相结合。通过茶艺表演、茶器普及、茶文化宣讲，游客席主体验，宣传横幅留念等一系列公益活动，传播武夷山传统文化和茶文化，呼吁传承武夷山文化，爱护武夷环境等。</w:t>
      </w:r>
    </w:p>
    <w:p>
      <w:pPr>
        <w:pStyle w:val="2"/>
        <w:numPr>
          <w:ilvl w:val="0"/>
          <w:numId w:val="0"/>
        </w:numPr>
        <w:rPr>
          <w:rFonts w:hint="eastAsia"/>
          <w:lang w:val="en-US" w:eastAsia="zh-CN"/>
        </w:rPr>
      </w:pPr>
      <w:r>
        <w:rPr>
          <w:rFonts w:hint="eastAsia"/>
          <w:lang w:val="en-US" w:eastAsia="zh-CN"/>
        </w:rPr>
        <w:t>七、注意事项</w:t>
      </w:r>
    </w:p>
    <w:p>
      <w:pPr>
        <w:numPr>
          <w:ilvl w:val="0"/>
          <w:numId w:val="0"/>
        </w:numPr>
        <w:ind w:firstLine="560" w:firstLineChars="200"/>
        <w:rPr>
          <w:rStyle w:val="10"/>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1、志愿者要秉持“文明礼貌，严于守已”的原则，倡导“奉献、友爱、互助、进步”的志愿者精神，遵行南普陀寺慈善会长则悟大和尚提出的善心善行、勿忘初心、改变自己、利益他人的思想。</w:t>
      </w:r>
    </w:p>
    <w:p>
      <w:pPr>
        <w:numPr>
          <w:ilvl w:val="0"/>
          <w:numId w:val="0"/>
        </w:numPr>
        <w:rPr>
          <w:rFonts w:hint="eastAsia"/>
          <w:b/>
          <w:bCs/>
          <w:sz w:val="32"/>
          <w:szCs w:val="32"/>
          <w:lang w:val="en-US" w:eastAsia="zh-CN"/>
        </w:rPr>
      </w:pPr>
      <w:r>
        <w:rPr>
          <w:rFonts w:hint="eastAsia" w:asciiTheme="minorEastAsia" w:hAnsiTheme="minorEastAsia" w:eastAsiaTheme="minorEastAsia" w:cstheme="minorEastAsia"/>
          <w:lang w:val="en-US" w:eastAsia="zh-CN"/>
        </w:rPr>
        <w:t xml:space="preserve">    2、参与者必须遵守学院的工作纪律和规章制度自觉遵照工作人员的各项工作，切不可不听指挥，蛮干乱干，扰乱工作计划。</w:t>
      </w:r>
      <w:r>
        <w:rPr>
          <w:rFonts w:hint="eastAsia" w:asciiTheme="minorEastAsia" w:hAnsiTheme="minorEastAsia" w:eastAsiaTheme="minorEastAsia" w:cstheme="minorEastAsia"/>
          <w:sz w:val="28"/>
          <w:szCs w:val="28"/>
          <w:lang w:val="en-US" w:eastAsia="zh-CN"/>
        </w:rPr>
        <w:br w:type="textWrapping"/>
      </w:r>
      <w:r>
        <w:rPr>
          <w:rFonts w:hint="eastAsia" w:asciiTheme="minorEastAsia" w:hAnsiTheme="minorEastAsia" w:eastAsiaTheme="minorEastAsia" w:cstheme="minorEastAsia"/>
          <w:lang w:val="en-US" w:eastAsia="zh-CN"/>
        </w:rPr>
        <w:t xml:space="preserve">    3、志愿者必须保持良好精神面貌，热情服务，着装干净整洁，佩戴校徽，不可自行到处闲逛，插科打诨。</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kern w:val="0"/>
          <w:sz w:val="28"/>
          <w:szCs w:val="28"/>
          <w:lang w:val="en-US" w:eastAsia="zh-CN" w:bidi="ar"/>
        </w:rPr>
        <w:t>2位副队长做好每周组织动员，考勤，监督，工时计算等工作。</w:t>
      </w:r>
      <w:r>
        <w:rPr>
          <w:rFonts w:hint="eastAsia" w:asciiTheme="minorEastAsia" w:hAnsiTheme="minorEastAsia" w:eastAsiaTheme="minorEastAsia" w:cstheme="minorEastAsia"/>
          <w:kern w:val="0"/>
          <w:sz w:val="28"/>
          <w:szCs w:val="28"/>
          <w:lang w:val="en-US" w:eastAsia="zh-CN" w:bidi="ar"/>
        </w:rPr>
        <w:br w:type="textWrapping"/>
      </w:r>
      <w:r>
        <w:rPr>
          <w:rFonts w:hint="eastAsia" w:asciiTheme="minorEastAsia" w:hAnsiTheme="minorEastAsia" w:eastAsiaTheme="minorEastAsia" w:cstheme="minorEastAsia"/>
          <w:kern w:val="0"/>
          <w:sz w:val="28"/>
          <w:szCs w:val="28"/>
          <w:lang w:val="en-US" w:eastAsia="zh-CN" w:bidi="ar"/>
        </w:rPr>
        <w:t xml:space="preserve">    5、每月5日前提交活动计划书至学生资助中心，安排每月新闻稿编辑、全月活动总结、活动照片、学生活动记录等材料于次月5日前发给资助中心。</w:t>
      </w:r>
    </w:p>
    <w:p>
      <w:pPr>
        <w:numPr>
          <w:ilvl w:val="0"/>
          <w:numId w:val="4"/>
        </w:numPr>
        <w:ind w:left="0" w:leftChars="0" w:firstLine="0" w:firstLineChars="0"/>
        <w:rPr>
          <w:rFonts w:hint="eastAsia" w:ascii="宋体" w:hAnsi="宋体" w:eastAsia="宋体" w:cs="宋体"/>
          <w:b/>
          <w:bCs/>
          <w:sz w:val="36"/>
          <w:szCs w:val="36"/>
          <w:lang w:val="en-US" w:eastAsia="zh-CN"/>
        </w:rPr>
      </w:pPr>
      <w:r>
        <w:rPr>
          <w:rFonts w:hint="eastAsia" w:ascii="宋体" w:hAnsi="宋体" w:cs="宋体"/>
          <w:b/>
          <w:bCs/>
          <w:sz w:val="36"/>
          <w:szCs w:val="36"/>
          <w:lang w:val="en-US" w:eastAsia="zh-CN"/>
        </w:rPr>
        <w:t>活动方案</w:t>
      </w:r>
    </w:p>
    <w:tbl>
      <w:tblPr>
        <w:tblStyle w:val="8"/>
        <w:tblpPr w:leftFromText="180" w:rightFromText="180" w:vertAnchor="text" w:horzAnchor="page" w:tblpX="1207" w:tblpY="639"/>
        <w:tblOverlap w:val="never"/>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3"/>
        <w:gridCol w:w="3213"/>
        <w:gridCol w:w="3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3213" w:type="dxa"/>
          </w:tcPr>
          <w:p>
            <w:pPr>
              <w:widowControl w:val="0"/>
              <w:numPr>
                <w:ilvl w:val="0"/>
                <w:numId w:val="0"/>
              </w:numPr>
              <w:jc w:val="center"/>
              <w:rPr>
                <w:rFonts w:hint="eastAsia" w:ascii="宋体" w:hAnsi="宋体" w:cs="宋体"/>
                <w:b/>
                <w:bCs/>
                <w:sz w:val="36"/>
                <w:szCs w:val="36"/>
                <w:vertAlign w:val="baseline"/>
                <w:lang w:val="en-US" w:eastAsia="zh-CN"/>
              </w:rPr>
            </w:pPr>
            <w:r>
              <w:rPr>
                <w:rFonts w:hint="eastAsia" w:ascii="宋体" w:hAnsi="宋体" w:cs="宋体"/>
                <w:b/>
                <w:bCs/>
                <w:sz w:val="36"/>
                <w:szCs w:val="36"/>
                <w:vertAlign w:val="baseline"/>
                <w:lang w:val="en-US" w:eastAsia="zh-CN"/>
              </w:rPr>
              <w:t>活动时间</w:t>
            </w:r>
          </w:p>
        </w:tc>
        <w:tc>
          <w:tcPr>
            <w:tcW w:w="3213" w:type="dxa"/>
          </w:tcPr>
          <w:p>
            <w:pPr>
              <w:widowControl w:val="0"/>
              <w:numPr>
                <w:ilvl w:val="0"/>
                <w:numId w:val="0"/>
              </w:numPr>
              <w:jc w:val="center"/>
              <w:rPr>
                <w:rFonts w:hint="eastAsia" w:ascii="宋体" w:hAnsi="宋体" w:cs="宋体"/>
                <w:b/>
                <w:bCs/>
                <w:sz w:val="36"/>
                <w:szCs w:val="36"/>
                <w:vertAlign w:val="baseline"/>
                <w:lang w:val="en-US" w:eastAsia="zh-CN"/>
              </w:rPr>
            </w:pPr>
            <w:r>
              <w:rPr>
                <w:rFonts w:hint="eastAsia" w:ascii="宋体" w:hAnsi="宋体" w:cs="宋体"/>
                <w:b/>
                <w:bCs/>
                <w:sz w:val="36"/>
                <w:szCs w:val="36"/>
                <w:vertAlign w:val="baseline"/>
                <w:lang w:val="en-US" w:eastAsia="zh-CN"/>
              </w:rPr>
              <w:t>活动主题</w:t>
            </w:r>
          </w:p>
        </w:tc>
        <w:tc>
          <w:tcPr>
            <w:tcW w:w="3214" w:type="dxa"/>
          </w:tcPr>
          <w:p>
            <w:pPr>
              <w:widowControl w:val="0"/>
              <w:numPr>
                <w:ilvl w:val="0"/>
                <w:numId w:val="0"/>
              </w:numPr>
              <w:jc w:val="center"/>
              <w:rPr>
                <w:rFonts w:hint="eastAsia" w:ascii="宋体" w:hAnsi="宋体" w:cs="宋体"/>
                <w:b/>
                <w:bCs/>
                <w:sz w:val="36"/>
                <w:szCs w:val="36"/>
                <w:vertAlign w:val="baseline"/>
                <w:lang w:val="en-US" w:eastAsia="zh-CN"/>
              </w:rPr>
            </w:pPr>
            <w:r>
              <w:rPr>
                <w:rFonts w:hint="eastAsia" w:ascii="宋体" w:hAnsi="宋体" w:cs="宋体"/>
                <w:b/>
                <w:bCs/>
                <w:sz w:val="36"/>
                <w:szCs w:val="36"/>
                <w:vertAlign w:val="baseline"/>
                <w:lang w:val="en-US" w:eastAsia="zh-CN"/>
              </w:rPr>
              <w:t>活动意义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trPr>
        <w:tc>
          <w:tcPr>
            <w:tcW w:w="3213" w:type="dxa"/>
          </w:tcPr>
          <w:p>
            <w:pPr>
              <w:numPr>
                <w:ilvl w:val="0"/>
                <w:numId w:val="0"/>
              </w:numPr>
              <w:ind w:leftChars="100" w:firstLine="280" w:firstLineChars="100"/>
              <w:jc w:val="center"/>
              <w:rPr>
                <w:rFonts w:hint="eastAsia" w:ascii="宋体" w:hAnsi="宋体" w:cs="宋体"/>
                <w:kern w:val="0"/>
                <w:sz w:val="28"/>
                <w:szCs w:val="28"/>
                <w:lang w:val="en-US" w:eastAsia="zh-CN" w:bidi="ar"/>
              </w:rPr>
            </w:pPr>
            <w:r>
              <w:rPr>
                <w:rFonts w:hint="eastAsia" w:ascii="宋体" w:hAnsi="宋体" w:cs="宋体"/>
                <w:kern w:val="0"/>
                <w:sz w:val="28"/>
                <w:szCs w:val="28"/>
                <w:lang w:val="en-US" w:eastAsia="zh-CN" w:bidi="ar"/>
              </w:rPr>
              <w:t>11.17-11.18</w:t>
            </w:r>
          </w:p>
        </w:tc>
        <w:tc>
          <w:tcPr>
            <w:tcW w:w="3213" w:type="dxa"/>
          </w:tcPr>
          <w:p>
            <w:pPr>
              <w:numPr>
                <w:ilvl w:val="0"/>
                <w:numId w:val="0"/>
              </w:numPr>
              <w:jc w:val="center"/>
              <w:rPr>
                <w:rFonts w:hint="eastAsia" w:ascii="宋体" w:hAnsi="宋体" w:cs="宋体"/>
                <w:kern w:val="0"/>
                <w:sz w:val="28"/>
                <w:szCs w:val="28"/>
                <w:lang w:val="en-US" w:eastAsia="zh-CN" w:bidi="ar"/>
              </w:rPr>
            </w:pPr>
            <w:r>
              <w:rPr>
                <w:rFonts w:hint="eastAsia" w:ascii="宋体" w:hAnsi="宋体" w:cs="宋体"/>
                <w:kern w:val="0"/>
                <w:sz w:val="28"/>
                <w:szCs w:val="28"/>
                <w:lang w:val="en-US" w:eastAsia="zh-CN" w:bidi="ar"/>
              </w:rPr>
              <w:t>“坚定文化自信力，传承武夷山文化”公益活动</w:t>
            </w:r>
          </w:p>
        </w:tc>
        <w:tc>
          <w:tcPr>
            <w:tcW w:w="3214" w:type="dxa"/>
          </w:tcPr>
          <w:p>
            <w:pPr>
              <w:numPr>
                <w:ilvl w:val="0"/>
                <w:numId w:val="0"/>
              </w:numPr>
              <w:jc w:val="center"/>
              <w:rPr>
                <w:rFonts w:hint="eastAsia" w:ascii="宋体" w:hAnsi="宋体" w:cs="宋体"/>
                <w:kern w:val="0"/>
                <w:sz w:val="28"/>
                <w:szCs w:val="28"/>
                <w:lang w:val="en-US" w:eastAsia="zh-CN" w:bidi="ar"/>
              </w:rPr>
            </w:pPr>
            <w:r>
              <w:rPr>
                <w:rFonts w:hint="eastAsia" w:ascii="宋体" w:hAnsi="宋体" w:cs="宋体"/>
                <w:kern w:val="0"/>
                <w:sz w:val="28"/>
                <w:szCs w:val="28"/>
                <w:lang w:val="en-US" w:eastAsia="zh-CN" w:bidi="ar"/>
              </w:rPr>
              <w:t>传播武夷文化，提高我国软实力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trPr>
        <w:tc>
          <w:tcPr>
            <w:tcW w:w="3213" w:type="dxa"/>
          </w:tcPr>
          <w:p>
            <w:pPr>
              <w:widowControl w:val="0"/>
              <w:numPr>
                <w:ilvl w:val="0"/>
                <w:numId w:val="0"/>
              </w:numPr>
              <w:jc w:val="center"/>
              <w:rPr>
                <w:rFonts w:hint="eastAsia" w:ascii="宋体" w:hAnsi="宋体" w:cs="宋体"/>
                <w:b/>
                <w:bCs/>
                <w:sz w:val="36"/>
                <w:szCs w:val="36"/>
                <w:vertAlign w:val="baseline"/>
                <w:lang w:val="en-US" w:eastAsia="zh-CN"/>
              </w:rPr>
            </w:pPr>
            <w:r>
              <w:rPr>
                <w:rFonts w:hint="eastAsia" w:ascii="宋体" w:hAnsi="宋体" w:cs="宋体"/>
                <w:kern w:val="0"/>
                <w:sz w:val="28"/>
                <w:szCs w:val="28"/>
                <w:lang w:val="en-US" w:eastAsia="zh-CN" w:bidi="ar"/>
              </w:rPr>
              <w:t>11.24-11.25</w:t>
            </w:r>
          </w:p>
        </w:tc>
        <w:tc>
          <w:tcPr>
            <w:tcW w:w="3213" w:type="dxa"/>
          </w:tcPr>
          <w:p>
            <w:pPr>
              <w:widowControl w:val="0"/>
              <w:numPr>
                <w:ilvl w:val="0"/>
                <w:numId w:val="0"/>
              </w:numPr>
              <w:jc w:val="center"/>
              <w:rPr>
                <w:rFonts w:hint="eastAsia" w:ascii="宋体" w:hAnsi="宋体" w:cs="宋体"/>
                <w:kern w:val="0"/>
                <w:sz w:val="28"/>
                <w:szCs w:val="28"/>
                <w:lang w:val="en-US" w:eastAsia="zh-CN" w:bidi="ar"/>
              </w:rPr>
            </w:pPr>
            <w:r>
              <w:rPr>
                <w:rFonts w:hint="eastAsia" w:ascii="宋体" w:hAnsi="宋体" w:cs="宋体"/>
                <w:kern w:val="0"/>
                <w:sz w:val="28"/>
                <w:szCs w:val="28"/>
                <w:lang w:val="en-US" w:eastAsia="zh-CN" w:bidi="ar"/>
              </w:rPr>
              <w:t>传承武夷情怀之进学校公益活动</w:t>
            </w:r>
          </w:p>
        </w:tc>
        <w:tc>
          <w:tcPr>
            <w:tcW w:w="3214" w:type="dxa"/>
          </w:tcPr>
          <w:p>
            <w:pPr>
              <w:widowControl w:val="0"/>
              <w:numPr>
                <w:ilvl w:val="0"/>
                <w:numId w:val="0"/>
              </w:numPr>
              <w:jc w:val="center"/>
              <w:rPr>
                <w:rFonts w:hint="eastAsia" w:ascii="宋体" w:hAnsi="宋体" w:cs="宋体"/>
                <w:kern w:val="0"/>
                <w:sz w:val="28"/>
                <w:szCs w:val="28"/>
                <w:lang w:val="en-US" w:eastAsia="zh-CN" w:bidi="ar"/>
              </w:rPr>
            </w:pPr>
            <w:r>
              <w:rPr>
                <w:rFonts w:hint="eastAsia" w:ascii="宋体" w:hAnsi="宋体" w:cs="宋体"/>
                <w:kern w:val="0"/>
                <w:sz w:val="28"/>
                <w:szCs w:val="28"/>
                <w:lang w:val="en-US" w:eastAsia="zh-CN" w:bidi="ar"/>
              </w:rPr>
              <w:t>通过茶文化去升华生命的意义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trPr>
        <w:tc>
          <w:tcPr>
            <w:tcW w:w="3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b/>
                <w:bCs/>
                <w:sz w:val="36"/>
                <w:szCs w:val="36"/>
                <w:vertAlign w:val="baseline"/>
                <w:lang w:val="en-US" w:eastAsia="zh-CN"/>
              </w:rPr>
            </w:pPr>
            <w:r>
              <w:rPr>
                <w:rFonts w:hint="eastAsia" w:ascii="宋体" w:hAnsi="宋体" w:cs="宋体"/>
                <w:kern w:val="0"/>
                <w:sz w:val="28"/>
                <w:szCs w:val="28"/>
                <w:lang w:val="en-US" w:eastAsia="zh-CN" w:bidi="ar"/>
              </w:rPr>
              <w:t>12.1-12.2</w:t>
            </w:r>
          </w:p>
        </w:tc>
        <w:tc>
          <w:tcPr>
            <w:tcW w:w="3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b/>
                <w:bCs/>
                <w:sz w:val="36"/>
                <w:szCs w:val="36"/>
                <w:vertAlign w:val="baseline"/>
                <w:lang w:val="en-US" w:eastAsia="zh-CN"/>
              </w:rPr>
            </w:pPr>
            <w:r>
              <w:rPr>
                <w:rFonts w:hint="eastAsia"/>
                <w:sz w:val="28"/>
                <w:szCs w:val="28"/>
                <w:vertAlign w:val="baseline"/>
                <w:lang w:val="en-US" w:eastAsia="zh-CN"/>
              </w:rPr>
              <w:t>传承武夷情怀之马拉松志愿者行</w:t>
            </w:r>
          </w:p>
        </w:tc>
        <w:tc>
          <w:tcPr>
            <w:tcW w:w="321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b/>
                <w:bCs/>
                <w:sz w:val="36"/>
                <w:szCs w:val="36"/>
                <w:vertAlign w:val="baseline"/>
                <w:lang w:val="en-US" w:eastAsia="zh-CN"/>
              </w:rPr>
            </w:pPr>
            <w:r>
              <w:rPr>
                <w:rFonts w:hint="eastAsia"/>
                <w:sz w:val="28"/>
                <w:szCs w:val="28"/>
                <w:vertAlign w:val="baseline"/>
                <w:lang w:val="en-US" w:eastAsia="zh-CN"/>
              </w:rPr>
              <w:t>以茶艺表演形式接棒马拉松，为运动喝彩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9" w:hRule="atLeast"/>
        </w:trPr>
        <w:tc>
          <w:tcPr>
            <w:tcW w:w="3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b/>
                <w:bCs/>
                <w:sz w:val="36"/>
                <w:szCs w:val="36"/>
                <w:vertAlign w:val="baseline"/>
                <w:lang w:val="en-US" w:eastAsia="zh-CN"/>
              </w:rPr>
            </w:pPr>
            <w:r>
              <w:rPr>
                <w:rFonts w:hint="eastAsia" w:ascii="宋体" w:hAnsi="宋体" w:cs="宋体"/>
                <w:kern w:val="0"/>
                <w:sz w:val="28"/>
                <w:szCs w:val="28"/>
                <w:lang w:val="en-US" w:eastAsia="zh-CN" w:bidi="ar"/>
              </w:rPr>
              <w:t>12.8-12.9</w:t>
            </w:r>
          </w:p>
        </w:tc>
        <w:tc>
          <w:tcPr>
            <w:tcW w:w="3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b/>
                <w:bCs/>
                <w:sz w:val="36"/>
                <w:szCs w:val="36"/>
                <w:vertAlign w:val="baseline"/>
                <w:lang w:val="en-US" w:eastAsia="zh-CN"/>
              </w:rPr>
            </w:pPr>
            <w:r>
              <w:rPr>
                <w:rFonts w:hint="eastAsia"/>
                <w:sz w:val="28"/>
                <w:szCs w:val="28"/>
                <w:vertAlign w:val="baseline"/>
                <w:lang w:val="en-US" w:eastAsia="zh-CN"/>
              </w:rPr>
              <w:t>传承武夷情怀之国际志愿者日</w:t>
            </w:r>
            <w:r>
              <w:rPr>
                <w:rFonts w:hint="eastAsia" w:ascii="宋体" w:hAnsi="宋体" w:cs="宋体"/>
                <w:kern w:val="0"/>
                <w:sz w:val="28"/>
                <w:szCs w:val="28"/>
                <w:lang w:val="en-US" w:eastAsia="zh-CN" w:bidi="ar"/>
              </w:rPr>
              <w:t>公益活动</w:t>
            </w:r>
          </w:p>
        </w:tc>
        <w:tc>
          <w:tcPr>
            <w:tcW w:w="321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b/>
                <w:bCs/>
                <w:sz w:val="36"/>
                <w:szCs w:val="36"/>
                <w:vertAlign w:val="baseline"/>
                <w:lang w:val="en-US" w:eastAsia="zh-CN"/>
              </w:rPr>
            </w:pPr>
            <w:r>
              <w:rPr>
                <w:rFonts w:hint="eastAsia"/>
                <w:sz w:val="28"/>
                <w:szCs w:val="28"/>
                <w:vertAlign w:val="baseline"/>
                <w:lang w:val="en-US" w:eastAsia="zh-CN"/>
              </w:rPr>
              <w:t>通过武夷山文化与志愿服务结合传播，使其深入人心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9" w:hRule="atLeast"/>
        </w:trPr>
        <w:tc>
          <w:tcPr>
            <w:tcW w:w="3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b/>
                <w:bCs/>
                <w:sz w:val="36"/>
                <w:szCs w:val="36"/>
                <w:vertAlign w:val="baseline"/>
                <w:lang w:val="en-US" w:eastAsia="zh-CN"/>
              </w:rPr>
            </w:pPr>
            <w:r>
              <w:rPr>
                <w:rFonts w:hint="eastAsia" w:ascii="宋体" w:hAnsi="宋体" w:cs="宋体"/>
                <w:kern w:val="0"/>
                <w:sz w:val="28"/>
                <w:szCs w:val="28"/>
                <w:lang w:val="en-US" w:eastAsia="zh-CN" w:bidi="ar"/>
              </w:rPr>
              <w:t>12.15-12.26</w:t>
            </w:r>
          </w:p>
        </w:tc>
        <w:tc>
          <w:tcPr>
            <w:tcW w:w="3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b/>
                <w:bCs/>
                <w:sz w:val="36"/>
                <w:szCs w:val="36"/>
                <w:vertAlign w:val="baseline"/>
                <w:lang w:val="en-US" w:eastAsia="zh-CN"/>
              </w:rPr>
            </w:pPr>
            <w:r>
              <w:rPr>
                <w:rFonts w:hint="eastAsia"/>
                <w:sz w:val="28"/>
                <w:szCs w:val="28"/>
                <w:vertAlign w:val="baseline"/>
                <w:lang w:val="en-US" w:eastAsia="zh-CN"/>
              </w:rPr>
              <w:t>传承武夷情怀之进敬老院</w:t>
            </w:r>
            <w:r>
              <w:rPr>
                <w:rFonts w:hint="eastAsia" w:ascii="宋体" w:hAnsi="宋体" w:cs="宋体"/>
                <w:kern w:val="0"/>
                <w:sz w:val="28"/>
                <w:szCs w:val="28"/>
                <w:lang w:val="en-US" w:eastAsia="zh-CN" w:bidi="ar"/>
              </w:rPr>
              <w:t>公益活动</w:t>
            </w:r>
          </w:p>
        </w:tc>
        <w:tc>
          <w:tcPr>
            <w:tcW w:w="321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b/>
                <w:bCs/>
                <w:sz w:val="36"/>
                <w:szCs w:val="36"/>
                <w:vertAlign w:val="baseline"/>
                <w:lang w:val="en-US" w:eastAsia="zh-CN"/>
              </w:rPr>
            </w:pPr>
            <w:r>
              <w:rPr>
                <w:rFonts w:hint="eastAsia"/>
                <w:sz w:val="28"/>
                <w:szCs w:val="28"/>
                <w:vertAlign w:val="baseline"/>
                <w:lang w:val="en-US" w:eastAsia="zh-CN"/>
              </w:rPr>
              <w:t>通过陪伴老，关爱老人做慈善的同时传播武夷文化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0" w:hRule="atLeast"/>
        </w:trPr>
        <w:tc>
          <w:tcPr>
            <w:tcW w:w="3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b/>
                <w:bCs/>
                <w:sz w:val="36"/>
                <w:szCs w:val="36"/>
                <w:vertAlign w:val="baseline"/>
                <w:lang w:val="en-US" w:eastAsia="zh-CN"/>
              </w:rPr>
            </w:pPr>
            <w:r>
              <w:rPr>
                <w:rFonts w:hint="eastAsia" w:ascii="宋体" w:hAnsi="宋体" w:cs="宋体"/>
                <w:kern w:val="0"/>
                <w:sz w:val="28"/>
                <w:szCs w:val="28"/>
                <w:lang w:val="en-US" w:eastAsia="zh-CN" w:bidi="ar"/>
              </w:rPr>
              <w:t>12.22-12.24</w:t>
            </w:r>
          </w:p>
        </w:tc>
        <w:tc>
          <w:tcPr>
            <w:tcW w:w="3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b/>
                <w:bCs/>
                <w:sz w:val="36"/>
                <w:szCs w:val="36"/>
                <w:vertAlign w:val="baseline"/>
                <w:lang w:val="en-US" w:eastAsia="zh-CN"/>
              </w:rPr>
            </w:pPr>
            <w:r>
              <w:rPr>
                <w:rFonts w:hint="eastAsia"/>
                <w:sz w:val="28"/>
                <w:szCs w:val="28"/>
                <w:vertAlign w:val="baseline"/>
                <w:lang w:val="en-US" w:eastAsia="zh-CN"/>
              </w:rPr>
              <w:t>传承武夷情怀之进小学</w:t>
            </w:r>
            <w:r>
              <w:rPr>
                <w:rFonts w:hint="eastAsia" w:ascii="宋体" w:hAnsi="宋体" w:cs="宋体"/>
                <w:kern w:val="0"/>
                <w:sz w:val="28"/>
                <w:szCs w:val="28"/>
                <w:lang w:val="en-US" w:eastAsia="zh-CN" w:bidi="ar"/>
              </w:rPr>
              <w:t>公益活动</w:t>
            </w:r>
          </w:p>
        </w:tc>
        <w:tc>
          <w:tcPr>
            <w:tcW w:w="321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b/>
                <w:bCs/>
                <w:sz w:val="36"/>
                <w:szCs w:val="36"/>
                <w:vertAlign w:val="baseline"/>
                <w:lang w:val="en-US" w:eastAsia="zh-CN"/>
              </w:rPr>
            </w:pPr>
            <w:r>
              <w:rPr>
                <w:rFonts w:hint="eastAsia"/>
                <w:sz w:val="28"/>
                <w:szCs w:val="28"/>
                <w:vertAlign w:val="baseline"/>
                <w:lang w:val="en-US" w:eastAsia="zh-CN"/>
              </w:rPr>
              <w:t>儿童作为新一代接班人通过传授茶艺，交流和宣扬朱子文化，从而熏陶他们的思想</w:t>
            </w:r>
          </w:p>
        </w:tc>
      </w:tr>
    </w:tbl>
    <w:p>
      <w:pPr>
        <w:widowControl w:val="0"/>
        <w:numPr>
          <w:ilvl w:val="0"/>
          <w:numId w:val="0"/>
        </w:numPr>
        <w:jc w:val="left"/>
        <w:rPr>
          <w:rFonts w:hint="eastAsia" w:ascii="宋体" w:hAnsi="宋体" w:cs="宋体"/>
          <w:b/>
          <w:bCs/>
          <w:sz w:val="36"/>
          <w:szCs w:val="36"/>
          <w:lang w:val="en-US" w:eastAsia="zh-CN"/>
        </w:rPr>
      </w:pPr>
    </w:p>
    <w:p>
      <w:pPr>
        <w:ind w:left="0" w:leftChars="0" w:firstLine="0" w:firstLineChars="0"/>
        <w:jc w:val="both"/>
        <w:rPr>
          <w:rFonts w:hint="eastAsia"/>
          <w:b/>
          <w:bCs/>
          <w:sz w:val="32"/>
          <w:szCs w:val="32"/>
          <w:lang w:val="en-US" w:eastAsia="zh-CN"/>
        </w:rPr>
      </w:pPr>
      <w:r>
        <w:rPr>
          <w:rFonts w:hint="eastAsia"/>
          <w:b/>
          <w:bCs/>
          <w:sz w:val="32"/>
          <w:szCs w:val="32"/>
          <w:lang w:val="en-US" w:eastAsia="zh-CN"/>
        </w:rPr>
        <w:t>备注：</w:t>
      </w:r>
    </w:p>
    <w:p>
      <w:pPr>
        <w:rPr>
          <w:rFonts w:hint="eastAsia"/>
          <w:lang w:val="en-US" w:eastAsia="zh-CN"/>
        </w:rPr>
      </w:pPr>
      <w:r>
        <w:rPr>
          <w:rFonts w:hint="eastAsia"/>
          <w:lang w:val="en-US" w:eastAsia="zh-CN"/>
        </w:rPr>
        <w:t>以上为茶与食品学院勤“公”助学活动安排，时间按照具体情况进行安排，所有活动均为公益活动。</w:t>
      </w:r>
    </w:p>
    <w:p>
      <w:pPr>
        <w:rPr>
          <w:rFonts w:hint="eastAsia"/>
          <w:lang w:val="en-US" w:eastAsia="zh-CN"/>
        </w:rPr>
      </w:pPr>
      <w:r>
        <w:rPr>
          <w:rFonts w:hint="eastAsia"/>
          <w:lang w:val="en-US" w:eastAsia="zh-CN"/>
        </w:rPr>
        <w:t>每月根据时间进行公益活动的开展，贴合实际。</w:t>
      </w:r>
    </w:p>
    <w:p>
      <w:pPr>
        <w:spacing w:line="360" w:lineRule="auto"/>
        <w:ind w:left="0" w:leftChars="0" w:firstLine="0" w:firstLineChars="0"/>
        <w:rPr>
          <w:rFonts w:hint="eastAsia"/>
          <w:lang w:val="en-US" w:eastAsia="zh-CN"/>
        </w:rPr>
      </w:pPr>
      <w:r>
        <w:rPr>
          <w:rFonts w:hint="eastAsia"/>
          <w:lang w:val="en-US" w:eastAsia="zh-CN"/>
        </w:rPr>
        <w:t>1、坚定文化自信力，传承武夷山文化公益活动</w:t>
      </w:r>
    </w:p>
    <w:p>
      <w:pPr>
        <w:spacing w:line="360" w:lineRule="auto"/>
        <w:rPr>
          <w:rFonts w:hint="eastAsia"/>
          <w:lang w:val="en-US" w:eastAsia="zh-CN"/>
        </w:rPr>
      </w:pPr>
      <w:r>
        <w:rPr>
          <w:rFonts w:hint="eastAsia"/>
          <w:lang w:val="en-US" w:eastAsia="zh-CN"/>
        </w:rPr>
        <w:t>详情见附表一</w:t>
      </w:r>
    </w:p>
    <w:p>
      <w:pPr>
        <w:spacing w:line="360" w:lineRule="auto"/>
        <w:ind w:left="0" w:leftChars="0" w:firstLine="0" w:firstLineChars="0"/>
        <w:rPr>
          <w:rFonts w:hint="eastAsia"/>
          <w:lang w:val="en-US" w:eastAsia="zh-CN"/>
        </w:rPr>
      </w:pPr>
      <w:r>
        <w:rPr>
          <w:rFonts w:hint="eastAsia"/>
          <w:lang w:val="en-US" w:eastAsia="zh-CN"/>
        </w:rPr>
        <w:t>2、传承武夷情怀之进学校公益活动</w:t>
      </w:r>
    </w:p>
    <w:p>
      <w:pPr>
        <w:spacing w:line="360" w:lineRule="auto"/>
        <w:rPr>
          <w:rFonts w:hint="eastAsia"/>
          <w:lang w:val="en-US" w:eastAsia="zh-CN"/>
        </w:rPr>
      </w:pPr>
      <w:r>
        <w:rPr>
          <w:rFonts w:hint="eastAsia"/>
          <w:lang w:val="en-US" w:eastAsia="zh-CN"/>
        </w:rPr>
        <w:t>与校大学生红十字宣讲团合作，在传播武夷山文化的同时宣传防艾知识，和急救知识传播人道主义；</w:t>
      </w:r>
    </w:p>
    <w:p>
      <w:pPr>
        <w:spacing w:line="360" w:lineRule="auto"/>
        <w:ind w:left="0" w:leftChars="0" w:firstLine="0" w:firstLineChars="0"/>
        <w:rPr>
          <w:rFonts w:hint="eastAsia"/>
          <w:lang w:val="en-US" w:eastAsia="zh-CN"/>
        </w:rPr>
      </w:pPr>
      <w:r>
        <w:rPr>
          <w:rFonts w:hint="eastAsia"/>
          <w:lang w:val="en-US" w:eastAsia="zh-CN"/>
        </w:rPr>
        <w:t>3、传承武夷情怀之马拉松志愿者行</w:t>
      </w:r>
    </w:p>
    <w:p>
      <w:pPr>
        <w:spacing w:line="360" w:lineRule="auto"/>
        <w:rPr>
          <w:rFonts w:hint="eastAsia"/>
          <w:lang w:val="en-US" w:eastAsia="zh-CN"/>
        </w:rPr>
      </w:pPr>
      <w:r>
        <w:rPr>
          <w:rFonts w:hint="eastAsia"/>
          <w:lang w:val="en-US" w:eastAsia="zh-CN"/>
        </w:rPr>
        <w:t>在全民运动的社会，通过茶艺表演形式不仅起到传承武夷山文化的好处，同时接棒马拉松，为运动喝彩;</w:t>
      </w:r>
    </w:p>
    <w:p>
      <w:pPr>
        <w:spacing w:line="360" w:lineRule="auto"/>
        <w:ind w:left="0" w:leftChars="0" w:firstLine="0" w:firstLineChars="0"/>
        <w:rPr>
          <w:rFonts w:hint="eastAsia"/>
          <w:lang w:val="en-US" w:eastAsia="zh-CN"/>
        </w:rPr>
      </w:pPr>
      <w:r>
        <w:rPr>
          <w:rFonts w:hint="eastAsia"/>
          <w:lang w:val="en-US" w:eastAsia="zh-CN"/>
        </w:rPr>
        <w:t>4、传承武夷情怀之国际志愿者日公益活动</w:t>
      </w:r>
    </w:p>
    <w:p>
      <w:pPr>
        <w:spacing w:line="360" w:lineRule="auto"/>
        <w:rPr>
          <w:rFonts w:hint="eastAsia"/>
          <w:lang w:val="en-US" w:eastAsia="zh-CN"/>
        </w:rPr>
      </w:pPr>
      <w:r>
        <w:rPr>
          <w:rFonts w:hint="eastAsia"/>
          <w:lang w:val="en-US" w:eastAsia="zh-CN"/>
        </w:rPr>
        <w:t>在国际志愿日，让武夷山文化传播与志愿服务结合传播，弘扬朱子理学使其深入人心；</w:t>
      </w:r>
    </w:p>
    <w:p>
      <w:pPr>
        <w:spacing w:line="360" w:lineRule="auto"/>
        <w:ind w:left="0" w:leftChars="0" w:firstLine="0" w:firstLineChars="0"/>
        <w:rPr>
          <w:rFonts w:hint="eastAsia"/>
          <w:lang w:val="en-US" w:eastAsia="zh-CN"/>
        </w:rPr>
      </w:pPr>
      <w:r>
        <w:rPr>
          <w:rFonts w:hint="eastAsia"/>
          <w:lang w:val="en-US" w:eastAsia="zh-CN"/>
        </w:rPr>
        <w:t>5、传承武夷情怀之进敬老院公益活动</w:t>
      </w:r>
    </w:p>
    <w:p>
      <w:pPr>
        <w:spacing w:line="360" w:lineRule="auto"/>
        <w:rPr>
          <w:rFonts w:hint="eastAsia"/>
          <w:lang w:val="en-US" w:eastAsia="zh-CN"/>
        </w:rPr>
      </w:pPr>
      <w:r>
        <w:rPr>
          <w:rFonts w:hint="eastAsia"/>
          <w:lang w:val="en-US" w:eastAsia="zh-CN"/>
        </w:rPr>
        <w:t>与青协或志愿者服务部合作，到敬老院或福利院等进行茶艺表演，在敬老爱老的同时传播武夷山文化；</w:t>
      </w:r>
    </w:p>
    <w:p>
      <w:pPr>
        <w:spacing w:line="360" w:lineRule="auto"/>
        <w:ind w:left="0" w:leftChars="0" w:firstLine="0" w:firstLineChars="0"/>
        <w:rPr>
          <w:rFonts w:hint="eastAsia"/>
          <w:lang w:val="en-US" w:eastAsia="zh-CN"/>
        </w:rPr>
      </w:pPr>
      <w:r>
        <w:rPr>
          <w:rFonts w:hint="eastAsia"/>
          <w:lang w:val="en-US" w:eastAsia="zh-CN"/>
        </w:rPr>
        <w:t>6、传承武夷情怀之进小学公益活动</w:t>
      </w:r>
    </w:p>
    <w:p>
      <w:pPr>
        <w:spacing w:line="360" w:lineRule="auto"/>
        <w:ind w:left="0" w:leftChars="0" w:firstLine="560" w:firstLineChars="200"/>
        <w:rPr>
          <w:rFonts w:hint="eastAsia"/>
          <w:lang w:val="en-US" w:eastAsia="zh-CN"/>
        </w:rPr>
      </w:pPr>
      <w:r>
        <w:rPr>
          <w:rFonts w:hint="eastAsia"/>
          <w:lang w:val="en-US" w:eastAsia="zh-CN"/>
        </w:rPr>
        <w:t>小学生作为新一代社会主义接班人，通过传授茶艺，交流和宣扬朱子文化，在他们懵懵懂懂开始认识世界的时期灌输坚定文化自信力、传承武夷文化的思想，从小熏陶对以后建设人文精神起到推动作用。</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b/>
          <w:bCs/>
          <w:sz w:val="32"/>
          <w:szCs w:val="32"/>
          <w:lang w:val="en-US" w:eastAsia="zh-CN"/>
        </w:rPr>
      </w:pPr>
    </w:p>
    <w:p>
      <w:pPr>
        <w:ind w:left="0" w:leftChars="0" w:firstLine="0" w:firstLineChars="0"/>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AF076"/>
    <w:multiLevelType w:val="singleLevel"/>
    <w:tmpl w:val="59FAF076"/>
    <w:lvl w:ilvl="0" w:tentative="0">
      <w:start w:val="1"/>
      <w:numFmt w:val="chineseCounting"/>
      <w:suff w:val="nothing"/>
      <w:lvlText w:val="%1、"/>
      <w:lvlJc w:val="left"/>
    </w:lvl>
  </w:abstractNum>
  <w:abstractNum w:abstractNumId="1">
    <w:nsid w:val="59FAF30F"/>
    <w:multiLevelType w:val="singleLevel"/>
    <w:tmpl w:val="59FAF30F"/>
    <w:lvl w:ilvl="0" w:tentative="0">
      <w:start w:val="3"/>
      <w:numFmt w:val="chineseCounting"/>
      <w:suff w:val="nothing"/>
      <w:lvlText w:val="%1、"/>
      <w:lvlJc w:val="left"/>
    </w:lvl>
  </w:abstractNum>
  <w:abstractNum w:abstractNumId="2">
    <w:nsid w:val="59FAF509"/>
    <w:multiLevelType w:val="singleLevel"/>
    <w:tmpl w:val="59FAF509"/>
    <w:lvl w:ilvl="0" w:tentative="0">
      <w:start w:val="1"/>
      <w:numFmt w:val="decimal"/>
      <w:suff w:val="nothing"/>
      <w:lvlText w:val="%1、"/>
      <w:lvlJc w:val="left"/>
    </w:lvl>
  </w:abstractNum>
  <w:abstractNum w:abstractNumId="3">
    <w:nsid w:val="59FB36BB"/>
    <w:multiLevelType w:val="singleLevel"/>
    <w:tmpl w:val="59FB36BB"/>
    <w:lvl w:ilvl="0" w:tentative="0">
      <w:start w:val="8"/>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61411C"/>
    <w:rsid w:val="0873430A"/>
    <w:rsid w:val="0D1112A3"/>
    <w:rsid w:val="120E58C4"/>
    <w:rsid w:val="163030E6"/>
    <w:rsid w:val="1C96696B"/>
    <w:rsid w:val="24330B75"/>
    <w:rsid w:val="2505528B"/>
    <w:rsid w:val="259F16DC"/>
    <w:rsid w:val="25DB219E"/>
    <w:rsid w:val="272631E9"/>
    <w:rsid w:val="2C3F192A"/>
    <w:rsid w:val="2D61411C"/>
    <w:rsid w:val="2E6A216F"/>
    <w:rsid w:val="305E14B6"/>
    <w:rsid w:val="324858D2"/>
    <w:rsid w:val="39DD4B8F"/>
    <w:rsid w:val="3A271310"/>
    <w:rsid w:val="3A3F3E53"/>
    <w:rsid w:val="3BC40C70"/>
    <w:rsid w:val="42187D28"/>
    <w:rsid w:val="445579CD"/>
    <w:rsid w:val="458C3AFE"/>
    <w:rsid w:val="467F11D1"/>
    <w:rsid w:val="47091DCD"/>
    <w:rsid w:val="482F6A31"/>
    <w:rsid w:val="49E01632"/>
    <w:rsid w:val="569A1EBE"/>
    <w:rsid w:val="59BA19EF"/>
    <w:rsid w:val="613C5D0C"/>
    <w:rsid w:val="64B43264"/>
    <w:rsid w:val="67602FCE"/>
    <w:rsid w:val="6B3E3642"/>
    <w:rsid w:val="6CC9086C"/>
    <w:rsid w:val="6D3F6F26"/>
    <w:rsid w:val="773A4622"/>
    <w:rsid w:val="7E665D39"/>
    <w:rsid w:val="7F775D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964" w:firstLineChars="200"/>
      <w:jc w:val="left"/>
    </w:pPr>
    <w:rPr>
      <w:rFonts w:eastAsia="宋体" w:asciiTheme="minorAscii" w:hAnsiTheme="minorAscii" w:cstheme="minorBidi"/>
      <w:kern w:val="2"/>
      <w:sz w:val="28"/>
      <w:szCs w:val="22"/>
      <w:lang w:val="en-US" w:eastAsia="zh-CN" w:bidi="ar-SA"/>
    </w:rPr>
  </w:style>
  <w:style w:type="paragraph" w:styleId="2">
    <w:name w:val="heading 1"/>
    <w:basedOn w:val="1"/>
    <w:next w:val="1"/>
    <w:link w:val="10"/>
    <w:qFormat/>
    <w:uiPriority w:val="0"/>
    <w:pPr>
      <w:keepNext/>
      <w:keepLines/>
      <w:spacing w:beforeLines="0" w:beforeAutospacing="0" w:afterLines="0" w:afterAutospacing="0" w:line="360" w:lineRule="auto"/>
      <w:ind w:firstLine="0" w:firstLineChars="0"/>
      <w:outlineLvl w:val="0"/>
    </w:pPr>
    <w:rPr>
      <w:rFonts w:ascii="Times New Roman" w:hAnsi="Times New Roman" w:eastAsia="宋体" w:cs="Times New Roman"/>
      <w:b/>
      <w:kern w:val="0"/>
      <w:sz w:val="36"/>
    </w:rPr>
  </w:style>
  <w:style w:type="paragraph" w:styleId="3">
    <w:name w:val="heading 2"/>
    <w:basedOn w:val="1"/>
    <w:next w:val="1"/>
    <w:link w:val="9"/>
    <w:unhideWhenUsed/>
    <w:qFormat/>
    <w:uiPriority w:val="0"/>
    <w:pPr>
      <w:keepNext/>
      <w:keepLines/>
      <w:spacing w:before="260" w:beforeLines="0" w:beforeAutospacing="0" w:after="260" w:afterLines="0" w:afterAutospacing="0" w:line="413" w:lineRule="auto"/>
      <w:outlineLvl w:val="1"/>
    </w:pPr>
    <w:rPr>
      <w:rFonts w:ascii="Arial" w:hAnsi="Arial" w:eastAsia="黑体"/>
      <w:sz w:val="36"/>
      <w:szCs w:val="22"/>
    </w:rPr>
  </w:style>
  <w:style w:type="paragraph" w:styleId="4">
    <w:name w:val="heading 4"/>
    <w:basedOn w:val="1"/>
    <w:next w:val="1"/>
    <w:unhideWhenUsed/>
    <w:qFormat/>
    <w:uiPriority w:val="0"/>
    <w:pPr>
      <w:keepNext/>
      <w:keepLines/>
      <w:spacing w:before="280" w:after="290" w:line="376" w:lineRule="auto"/>
      <w:outlineLvl w:val="3"/>
    </w:pPr>
    <w:rPr>
      <w:rFonts w:ascii="Cambria" w:hAnsi="Cambria" w:eastAsia="黑体"/>
      <w:b/>
      <w:bCs/>
      <w:sz w:val="28"/>
      <w:szCs w:val="28"/>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5">
    <w:name w:val="toc 1"/>
    <w:basedOn w:val="1"/>
    <w:next w:val="1"/>
    <w:qFormat/>
    <w:uiPriority w:val="0"/>
    <w:rPr>
      <w:rFonts w:eastAsia="黑体" w:asciiTheme="minorAscii" w:hAnsiTheme="minorAscii"/>
      <w:b/>
      <w:sz w:val="52"/>
      <w:szCs w:val="2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标题 2 Char"/>
    <w:link w:val="3"/>
    <w:qFormat/>
    <w:uiPriority w:val="0"/>
    <w:rPr>
      <w:rFonts w:ascii="Arial" w:hAnsi="Arial" w:eastAsia="黑体"/>
      <w:sz w:val="36"/>
      <w:szCs w:val="22"/>
    </w:rPr>
  </w:style>
  <w:style w:type="character" w:customStyle="1" w:styleId="10">
    <w:name w:val="标题 1 Char"/>
    <w:link w:val="2"/>
    <w:qFormat/>
    <w:uiPriority w:val="0"/>
    <w:rPr>
      <w:rFonts w:ascii="Times New Roman" w:hAnsi="Times New Roman" w:eastAsia="宋体" w:cs="Times New Roman"/>
      <w:b/>
      <w:kern w:val="44"/>
      <w:sz w:val="36"/>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2017-11-02T10:05:00Z</dcterms:created>
  <dc:creator>無疾</dc:creator>
  <cp:lastModifiedBy>gxj</cp:lastModifiedBy>
  <dcterms:modified xsi:type="dcterms:W3CDTF">2018-11-23T07:36:35Z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