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30"/>
          <w:szCs w:val="30"/>
        </w:rPr>
      </w:pPr>
      <w:r>
        <w:rPr>
          <w:rFonts w:hint="eastAsia" w:asciiTheme="minorEastAsia" w:hAnsiTheme="minorEastAsia"/>
          <w:sz w:val="30"/>
          <w:szCs w:val="30"/>
        </w:rPr>
        <w:t>附件</w:t>
      </w:r>
    </w:p>
    <w:p>
      <w:pPr>
        <w:ind w:firstLine="720" w:firstLineChars="200"/>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2024年度国家档案局科技项目立项选题指南</w:t>
      </w:r>
      <w:bookmarkEnd w:id="0"/>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为做好2024年度国家档案局科技项目立项申报工作，制定本指南。</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一、自主选题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（一）档案治理体系方向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档案事业现代化的理论支撑、顶层设计、目标任务、指标体系、实施路径，新修订《档案法》及《档案法实施条例》实施背景下档案管理体制、工作机制和法规制度，档案工作服务美丽中国、乡村振兴、基层治理、区域协调发展等国家重大战略，重大工程、重大活动和突发事件档案管理模式，“互联网+”环境下档案业务监督指导方式方法创新、新时代档案人才队伍建设等方面开展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（二）档案资源体系方向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深化新时代档案记忆工程建设，电子文件归档与电子档案移交接收，政务服务、科学研究、生产经营、工程建设、生态保护等业务数据归档，红色档案、重特大事件档案、非遗档案、少数民族和地方特色档案接收、征集、整理和专题数据库建设，档案价值鉴定和评估机制，跨部门和跨地区档案资源共建平台与机制、档案资源登记与分级管理规范等方面开展研究。</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（三）档案利用体系方向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档案解密与开放的体系构建、审核制度、技术创新、共享机制，档案服务党委政府决策、社会民生、重大战略、重大工程、重大活动、突发事件应对的能力提升，“四史”教育、文化遗产传承、文化“两创”、对外交流等专题档案协作开发利用，全媒体时代档案宣传展览方式方法创新，跨地区、跨行业、跨部门档案信息资源共享利用，人工智能大模型应用对档案信息开发利用的影响等方面开展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（四）档案安全体系方向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档案安全治理，不同载体档案保护技术和设备创新，档案馆库综合智能控制，重大自然灾害中档案抢救保护技术应用，档案服务外包安全保障和监管机制，档案管理信息系统和技术设备安全可控，档案数字资源长期保存策略及技术方案，档案数字资源备份体系建设，档案数据安全治理等方面开展研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（五）档案信息化建设方向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档案工作数字化转型的实施路径，人工智能等新一代信息技术在档案工作中的应用，音像档案和手写体档案智能识别，电子文件单套归档与电子档案单套管理，三维电子档案长期保存要求及关键技术，知识挖掘技术在档案信息深度开发应用，档案赋能数字经济、数字社会、数字政府的方式方法及技术路线创新，基于自主可控的数字档案馆（室）系统建设等方面开展研究。</w:t>
      </w:r>
    </w:p>
    <w:p>
      <w:pPr>
        <w:ind w:firstLine="640" w:firstLineChars="20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二、重点项目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1．基于我国管理现状的电子文件与电子档案单套管理通用架构体系研究（研究周期：2年，编号：2024Z001，经费额度：10万元）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1）国内外电子文件与电子档案管理现状及方向研究；（2）建立适用于国内电子文件与电子档案单套管理通用架构（包含：框架概念、目标和适用性、体系结构、数据模型、流程功能、转换关系、扩展原则等）；（3）研究通用架构开展电子文件与电子档案单套管理工作机制、管理和技术要求；（4）基于通用架构的电子文件与电子档案单套管理实践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预期成果：关于国内外电子文件与电子档案管理的研究报告；电子文件与电子档案单套管理基础通用模式体系指南，并在2个以上的省级综合档案馆实践应用。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2．电子文件单套制归档与电子档案单套制管理能力成熟度模型及评估研究（研究周期：2年，编号：2024Z002，经费额度：10万元）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分析我国电子文件单套制归档与电子档案单套制管理工作中所涉及的技术、管理等方面的现状、风险、挑战以及现行法律法规、标准规范等对电子文件单套制归档与电子档案单套制管理的要求，提出立档单位、档案馆等部门实施电子文件单套制归档与电子档案单套制管理的能力成熟度模型，研究制定评估办法、评估标准、评估指标等，形成一套科学的评估方案，引导电子文件单套制归档与电子档案单套制管理的科学开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预期成果：电子文件单套制归档与电子档案单套制管理能力成熟度模型；电子文件单套制归档与电子档案单套制管理能力评估规范。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3．一体化政务服务平台数据归档与共享利用研究（研究周期：2年，编号：2024Z003，经费额度：10万元）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系统梳理一体化政务服务平台特点与业务流程，通过档案管理要素的前置和渗透保障平台数据真实性，实现一体化政务服务平台数据的归档集成与档案数据的共享利用，为推动“高效办成一件事”政务服务提供档案支撑。主要包括：（1）梳理一体化政务服务平台的业务流和数据流，分析数据真实性保障及档案化管理要求，研究提出一体化政务服务平台数据归档管理的真实性保障方案；（2）基于数据档案化管理需求，从技术和管理等方面研究构建一体化政务服务平台数据归档与共享利用实现方案；（3）基于实现方案进行系统开发，进行实践验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预期成果：研究报告；基于档案化管理的一体化政务服务平台数据归档与共享利用实现方案。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4．国外档案科技创新案例搜集分析（研究周期：1年，编号：2024Z004，经费额度：10万元）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采用文献研究、网络信息搜索、专家咨询等方法，搜集主要发达国家关于档案科技创新的典型做法、技术报告、最新技术动态等信息，分类整理翻译有价值的信息，并结合我国档案工作的重点难点和档案部门的实际需要提出对策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预期成果：每两个月提供1份国外档案科技创新信息双月报，全年提供不少于4份专题研究报告。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5．OFD版式文档格式转换工具研究（研究周期：2年，编号：2024Z005，经费额度：15万元）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主要研究内容：针对电子政务等多种业务场景需要和OFD技术特性，研制符合GB/T42133-2022标准的OFD开源格式转换工具，支持常见格式文档转换为满足长期保存要求的OFD版式文档。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预期成果：OFD版式文档格式转换开源软件工具（经第三方机构检测符合标准要求）。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6．耐水字迹档案脱酸技术研究（研究周期：2年，编号：2024Z006，经费额度：10万元）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1）选取典型民国时期档案作为样本进行分析，对比验证多种脱酸剂的使用效果；（2）研究民国时期档案纸张加固技术，研制脱酸加固联合制剂，验证对已损失韧性纸张的酸化民国时期档案应用效果；（3）研究自动化纸质档案脱酸方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预期成果：民国时期档案脱酸加固剂加工方法及脱酸工艺（经同行评议或第三方机构检测）；研究报告。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7．档案灾害预防与应急抢救数字化实验实训平台研究（研究周期：2年，编号：2024Z007，经费额度：15万元）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综合运用大数据、人工智能、BIM、GIS、物联网、虚拟现实等信息技术，以数字化、网络化、智能化、虚拟化为主线，探索建立档案灾害预防与应急抢救技术体系，赋能档案灾害预知预警、应急响应、保护实训和人才培养。主要包括：（1）构建以档案保管保护、风险治理、应急响应等业务模型和专业知识为核心的技术平台；（2）研究档案虚拟仿真实训体系，创设档案灾害预防与应急抢救的虚拟化任务情景，形成数字化实验实训空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预期成果：建立向全国档案部门开放的档案灾害预防与应急抢救数字化实验实训平台。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8．感光影像档案常见病害治理与原貌恢复技术研究（研究周期：2年，编号：2024Z008，经费额度：10万元）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1）针对醋酸纤维素酯电影胶片醋酸综合症，研究开发新型复合材料脱除胶片中的酸性物质，并增强胶片的强度，预防并延缓醋酸综合症的发生；（2）研究开发照片、底片表面乳剂层表面银镜现象保护性去除技术，在不破坏底片原有性质的基础上，恢复其记载影像的原貌；（3）针对玻璃底片在保存过程中出现的龟裂、起翘现象，研究开发在不破坏乳剂层明胶的基础上增强其韧性与强度的技术，恢复影像记录的原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预期成果：感光影像档案常见病害治理与原貌恢复技术指南；研究报告。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9．“十五五”时期全国档案事业高质量发展研究（研究周期：1年，编号：2024Z009，经费额度：10万元）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1）调研全国典型地区和行业间档案事业发展情况及发展水平差异，分析查找原因，提出有针对性的解决方案；（2）在全面了解当前全国档案事业发展现状和“十四五”全国档案事业发展规划》实施情况的基础上，研究提出档案事业高质量发展的主要目标、重点任务、实施路径及保障措施等，为制定“十五五”规划提供参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预期成果：调研报告；研究报告。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10．档案工作团体标准制度研究（研究周期：2年，编号：2024Z010，经费额度：10万元）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研究内容：（1）梳理国家和档案事业政策法规关于团体标准的要求，对档案工作团体标准制定现状进行统计分析，深入研究档案工作现有团体标准相关主题、内容等，探究档案工作团体标准存在的问题和其深层次的制约因素；（2）进行档案工作团体标准制度研究，为理顺档案工作团体标准体系、提高团体标准供给质量、扩展团体标准覆盖面、推动档案工作团体标准发展提供对策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预期成果：研究报告。</w:t>
      </w:r>
    </w:p>
    <w:p>
      <w:pPr>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zMjg5MzYxNzE4YmQ1M2U4MTc0NjIxNDNhODIwNzQifQ=="/>
  </w:docVars>
  <w:rsids>
    <w:rsidRoot w:val="005B3B5D"/>
    <w:rsid w:val="000E1414"/>
    <w:rsid w:val="00121790"/>
    <w:rsid w:val="00202413"/>
    <w:rsid w:val="005B3B5D"/>
    <w:rsid w:val="00A234D3"/>
    <w:rsid w:val="00B829E4"/>
    <w:rsid w:val="00DE07D8"/>
    <w:rsid w:val="06E92E40"/>
    <w:rsid w:val="1D826D47"/>
    <w:rsid w:val="22E403AB"/>
    <w:rsid w:val="4CC6471F"/>
    <w:rsid w:val="55006BAB"/>
    <w:rsid w:val="558552BA"/>
    <w:rsid w:val="5B6559BA"/>
    <w:rsid w:val="65957A4F"/>
    <w:rsid w:val="744B6DE7"/>
    <w:rsid w:val="7A5C393B"/>
    <w:rsid w:val="7E90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autoRedefine/>
    <w:unhideWhenUsed/>
    <w:qFormat/>
    <w:uiPriority w:val="99"/>
    <w:rPr>
      <w:color w:val="0000FF"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700</Words>
  <Characters>3993</Characters>
  <Lines>33</Lines>
  <Paragraphs>9</Paragraphs>
  <TotalTime>60</TotalTime>
  <ScaleCrop>false</ScaleCrop>
  <LinksUpToDate>false</LinksUpToDate>
  <CharactersWithSpaces>4684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2024-03-25T06:55:00Z</dcterms:created>
  <dc:creator>陈淑端:返回拟稿人1</dc:creator>
  <cp:lastModifiedBy>冰雪蕊剑</cp:lastModifiedBy>
  <dcterms:modified xsi:type="dcterms:W3CDTF">2024-03-25T09:15:34Z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EBD171B654534BAC9BBF16F0D2780C53_12</vt:lpwstr>
  </property>
</Properties>
</file>